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vertAlign w:val="baseline"/>
          <w:rtl w:val="0"/>
        </w:rPr>
        <w:t xml:space="preserve">PROGRAMAZIO LABURTUA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1"/>
        </w:tabs>
        <w:spacing w:after="0" w:before="0" w:line="240" w:lineRule="auto"/>
        <w:ind w:left="181" w:firstLine="0"/>
        <w:jc w:val="center"/>
        <w:rPr>
          <w:rFonts w:ascii="Comic Sans MS" w:cs="Comic Sans MS" w:eastAsia="Comic Sans MS" w:hAnsi="Comic Sans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0.0" w:type="dxa"/>
        <w:jc w:val="left"/>
        <w:tblInd w:w="70.0" w:type="pct"/>
        <w:tblLayout w:type="fixed"/>
        <w:tblLook w:val="0000"/>
      </w:tblPr>
      <w:tblGrid>
        <w:gridCol w:w="426"/>
        <w:gridCol w:w="1701"/>
        <w:gridCol w:w="850"/>
        <w:gridCol w:w="341"/>
        <w:gridCol w:w="1034"/>
        <w:gridCol w:w="425"/>
        <w:gridCol w:w="992"/>
        <w:gridCol w:w="426"/>
        <w:gridCol w:w="850"/>
        <w:gridCol w:w="425"/>
        <w:gridCol w:w="993"/>
        <w:gridCol w:w="283"/>
        <w:gridCol w:w="1000"/>
        <w:gridCol w:w="276"/>
        <w:gridCol w:w="8"/>
        <w:tblGridChange w:id="0">
          <w:tblGrid>
            <w:gridCol w:w="426"/>
            <w:gridCol w:w="1701"/>
            <w:gridCol w:w="850"/>
            <w:gridCol w:w="341"/>
            <w:gridCol w:w="1034"/>
            <w:gridCol w:w="425"/>
            <w:gridCol w:w="992"/>
            <w:gridCol w:w="426"/>
            <w:gridCol w:w="850"/>
            <w:gridCol w:w="425"/>
            <w:gridCol w:w="993"/>
            <w:gridCol w:w="283"/>
            <w:gridCol w:w="1000"/>
            <w:gridCol w:w="276"/>
            <w:gridCol w:w="8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IKASTETXEAREN IZENA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BENTADES IKASTETXEA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Kodea: 014777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ARLOA  /  IRAKASGAIA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GORPUTZ HEZKUNTZA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70" w:right="-62" w:firstLine="0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2020-2021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MAILA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LH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1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LH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181" w:firstLine="0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ARLOAREN GUTXIENEKO HELBURUAK GAITASUN MODUAN ADIERAZITA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Ikusmen-, entzumen- eta ukimen-estimuluen aurrean gorputzarekin erreakzionatzea, eta estimulu horien ezaugarrietara egokitzen diren mugimen-erantzunak ematea.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Hainbat modutan mugitzea eta salto egitea, bermapuntuak, hedadurak eta maiztasunak aldatuz; mugimendu horiek, gainera, era koordinatuan egingo dira eta espazioan orientazio ona izan beharko 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Jaurtiketak eta harrerak egitea nahiz objektuak maneiatzera behartzen duten beste trebetasun batzuk lantzea; horretarako, gorputz-zatiak koordinatu eta gorputza modu egokian kokatuko 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Hainbat jarrera hartuz, gorputza orekatzea, eta, zeregin horretan, tentsioa, erlaxazioa eta arnasketa kontrolatzea.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Jolasetan parte hartzea eta gozatzea, eta, horrez gainera, bere jarduerak egokitzea, bai alderdi motorrei dagokienez, bai ikaskideekin harremanak izateari dagokionez.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Gorputzaren bidez edo tresnekin erritmo-egitura bat erreproduzitzea.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Gorputzaren eta mugimenduaren bitartez, pertsonaiak eta egoerak sinbolizatzea, eta, zeregin horretan, naturaltasunez eta erraztasunez jardutea.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left="720" w:hanging="360"/>
              <w:jc w:val="both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Gorputza zaintzeari buruzko arauak betetzeko interesa agertzea;zehazki, jarduera fisikoetan higienea zaintzeari eta arriskuen kontzientzia hartzeari dagokienez.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72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"/>
              </w:tabs>
              <w:spacing w:after="0" w:before="0" w:line="240" w:lineRule="auto"/>
              <w:ind w:lef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3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1"/>
        <w:gridCol w:w="6"/>
        <w:gridCol w:w="2837"/>
        <w:gridCol w:w="425"/>
        <w:gridCol w:w="3220"/>
        <w:gridCol w:w="426"/>
        <w:gridCol w:w="2695"/>
        <w:tblGridChange w:id="0">
          <w:tblGrid>
            <w:gridCol w:w="421"/>
            <w:gridCol w:w="6"/>
            <w:gridCol w:w="2837"/>
            <w:gridCol w:w="425"/>
            <w:gridCol w:w="3220"/>
            <w:gridCol w:w="426"/>
            <w:gridCol w:w="269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highlight w:val="lightGray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EDUKIEN DENBORALIZAZIOA 1. maila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61" w:hanging="360"/>
              <w:rPr>
                <w:rFonts w:ascii="Questrial" w:cs="Questrial" w:eastAsia="Questrial" w:hAnsi="Quest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ESPAZIO 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vertAlign w:val="baseline"/>
                <w:rtl w:val="0"/>
              </w:rPr>
              <w:t xml:space="preserve">HAUTEMATE- ETA MUGIMEN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vertAlign w:val="baseline"/>
                <w:rtl w:val="0"/>
              </w:rPr>
              <w:t xml:space="preserve">GAITASUN H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ASTAPENA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4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LATERALITATE HASTAPENA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61" w:hanging="360"/>
              <w:rPr>
                <w:rFonts w:ascii="Questrial" w:cs="Questrial" w:eastAsia="Questrial" w:hAnsi="Quest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vertAlign w:val="baseline"/>
                <w:rtl w:val="0"/>
              </w:rPr>
              <w:t xml:space="preserve">MUGIMEN TREBETASUNAK.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ETA DESPLAZAMENDU MOTA DESBERDINEN HASTAPENA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BEGI ESKU ETA BEGI HANKA KOORDINAZIO HASTAPENA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61" w:hanging="360"/>
              <w:rPr>
                <w:rFonts w:ascii="Questrial" w:cs="Questrial" w:eastAsia="Questrial" w:hAnsi="Quest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vertAlign w:val="baseline"/>
                <w:rtl w:val="0"/>
              </w:rPr>
              <w:t xml:space="preserve">GORPUTZ ADIERAZPENA ETA KOMUNIKAZIO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 HASTAPENA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61" w:hanging="360"/>
              <w:rPr>
                <w:rFonts w:ascii="Questrial" w:cs="Questrial" w:eastAsia="Questrial" w:hAnsi="Quest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vertAlign w:val="baseline"/>
                <w:rtl w:val="0"/>
              </w:rPr>
              <w:t xml:space="preserve">JARDUERA FISIKOA ETA OSASUNA EZAGUTU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JOLAS LUDIKOAK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861" w:firstLine="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ESPAZIO HAUTEMATE- ETA MUGIMEN GAITASUN HASTAPENA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5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LATERALITATE HASTAPENA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MUGIMEN TREBETASUNAK.ETA DESPLAZAMENDU MOTA DESBERDINEN HASTAPENA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5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BEGI ESKU ETA BEGI HANKA KOORDINAZIO HASTAPENA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5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GORPUTZ ADIERAZPENA ETA KOMUNIKAZIO HASTAPENA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5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JARDUERA FISIKOA ETA OSASUNA EZAGUTU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5"/>
              </w:numPr>
              <w:ind w:left="861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JOLAS LUDIKOAK</w:t>
            </w:r>
          </w:p>
          <w:p w:rsidR="00000000" w:rsidDel="00000000" w:rsidP="00000000" w:rsidRDefault="00000000" w:rsidRPr="00000000" w14:paraId="00000091">
            <w:pPr>
              <w:ind w:left="861" w:firstLine="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"/>
              </w:tabs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ESPAZIO HAUTEMATE- ETA MUGIMEN GAITASUN HASTAPENA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LATERALITATE HASTAPENA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MUGIMEN TREBETASUNAK.ETA DESPLAZAMENDU MOTA DESBERDINEN HASTAPENA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BEGI ESKU ETA BEGI HANKA KOORDINAZIO HASTAPENA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GORPUTZ ADIERAZPENA ETA KOMUNIKAZIO HASTAPENA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JARDUERA FISIKOA ETA OSASUNA EZAGUTU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JOLAS LUDIKOAK</w:t>
            </w:r>
          </w:p>
          <w:p w:rsidR="00000000" w:rsidDel="00000000" w:rsidP="00000000" w:rsidRDefault="00000000" w:rsidRPr="00000000" w14:paraId="0000009D">
            <w:pPr>
              <w:ind w:left="720" w:firstLine="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720" w:firstLine="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3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1"/>
        <w:gridCol w:w="6"/>
        <w:gridCol w:w="2837"/>
        <w:gridCol w:w="425"/>
        <w:gridCol w:w="3220"/>
        <w:gridCol w:w="426"/>
        <w:gridCol w:w="2695"/>
        <w:tblGridChange w:id="0">
          <w:tblGrid>
            <w:gridCol w:w="421"/>
            <w:gridCol w:w="6"/>
            <w:gridCol w:w="2837"/>
            <w:gridCol w:w="425"/>
            <w:gridCol w:w="3220"/>
            <w:gridCol w:w="426"/>
            <w:gridCol w:w="269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204"/>
              </w:tabs>
              <w:jc w:val="center"/>
              <w:rPr>
                <w:rFonts w:ascii="Comic Sans MS" w:cs="Comic Sans MS" w:eastAsia="Comic Sans MS" w:hAnsi="Comic Sans MS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sz w:val="16"/>
                <w:szCs w:val="16"/>
                <w:rtl w:val="0"/>
              </w:rPr>
              <w:t xml:space="preserve">EDUKIEN DENBORALIZAZIOA 2. maila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1.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2. ebaluazioa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3. ebaluazioa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pos="204"/>
              </w:tabs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ESPAZIO HAUTEMATE- ETA MUGIMEN GAITASUN GARAPENA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2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LATERALITATE GARAPENA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MUGIMEN TREBETASUNAK.ETA DESPLAZAMENDU MOTA DESBERDINEN GARAPENA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BEGI ESKU ETA BEGI HANKA  KOORDINAZIO GARAPENA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GORPUTZ ADIERAZPENA ETA KOMUNIKAZIO GARAPENA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JARDUERA FISIKOA ETA OSASUNA MENPERATU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JOLAS LUDIKOAK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numPr>
                <w:ilvl w:val="0"/>
                <w:numId w:val="6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ESPAZIO HAUTEMATE- ETA MUGIMEN GAITASUN GARAPENA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6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LATERALITATE GARAPENA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6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MUGIMEN TREBETASUNAK.ETA DESPLAZAMENDU MOTA DESBERDINEN GARAPENA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6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BEGI ESKU ETA BEGI HANKA KOORDINAZIO GARAPENA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6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GORPUTZ ADIERAZPENA ETA KOMUNIKAZIO GARAPENA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6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JARDUERA FISIKOA ETA OSASUNA MENPERATU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6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JOLAS LUDIKOAK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vAlign w:val="top"/>
          </w:tcPr>
          <w:p w:rsidR="00000000" w:rsidDel="00000000" w:rsidP="00000000" w:rsidRDefault="00000000" w:rsidRPr="00000000" w14:paraId="000000D9">
            <w:pPr>
              <w:tabs>
                <w:tab w:val="left" w:pos="204"/>
              </w:tabs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204"/>
              </w:tabs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pos="204"/>
              </w:tabs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left" w:pos="204"/>
              </w:tabs>
              <w:jc w:val="center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7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ESPAZIO HAUTEMATE- ETA MUGIMEN GAITASUN GARAPENA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7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LATERALITATE GARAPENA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7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MUGIMEN TREBETASUNAK.ETA DESPLAZAMENDU MOTA DESBERDINEN GARAPENA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7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BEGI ESKU ETA BEGI HANKA  KOORDINAZIO GARAPENA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7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GORPUTZ ADIERAZPENA ETA KOMUNIKAZIO GARAPENA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7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JARDUERA FISIKOA ETA OSASUNA MENPERATU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7"/>
              </w:numPr>
              <w:ind w:left="720" w:hanging="360"/>
              <w:rPr>
                <w:rFonts w:ascii="Questrial" w:cs="Questrial" w:eastAsia="Questrial" w:hAnsi="Questrial"/>
                <w:sz w:val="18"/>
                <w:szCs w:val="1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OINARRIZKO JOLAS LUDIKOAK</w:t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"/>
        <w:gridCol w:w="9488"/>
        <w:tblGridChange w:id="0">
          <w:tblGrid>
            <w:gridCol w:w="435"/>
            <w:gridCol w:w="9488"/>
          </w:tblGrid>
        </w:tblGridChange>
      </w:tblGrid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omic Sans MS" w:cs="Comic Sans MS" w:eastAsia="Comic Sans MS" w:hAnsi="Comic Sans MS"/>
                <w:b w:val="0"/>
                <w:smallCaps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16"/>
                <w:szCs w:val="16"/>
                <w:vertAlign w:val="baseline"/>
                <w:rtl w:val="0"/>
              </w:rPr>
              <w:t xml:space="preserve">EBALUAZIO- IRIZPIDEAK, KALIFIKAZIO IRIZPIDEAK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EBALUAZIO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EB01. Ikusmen- eta entzumen sekuentzia bat errepikatzea, sekuentzia hori desagertu ondoren.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EB02. Oinarrizko trebetasunak eta trebeziak erabiltzera behartzen duten jolasak praktikatzea, euskal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herri-jolasak barne.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EB03. Gorputz-mugimenduak espazio- eta denbora-baldintzen arabera egokitzea, hau 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iraupena, erritmoa, mugimendu-ordena, norabideak, orientazioak...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EB04. Espazio-baldintzen, mugimendu motaren edota orientazio-norabideen arabera jaurtiketak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egokitzea.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EB05. Pertsona bakoitzaren mugak errespetatzea eta hartzen dituen gorputz-jarrerak argudiatzea.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EB06. Jaurtitzeko edo harrera egiteko objektuak erabiltzera behartzen duten jolasak egitea, euskal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herri-jolasak barne.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EB07. Egindako jardueretan, material birziklatuak erabiltzea.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EB08. Arnasketa kontrolatzea.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EB09. Gorputz-ataletako muskulu-tonua kontrolatzea, oreka lortzeko.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EB10. Oinarrizko trebetasunak eta trebeziak (lekualdaketak, jauziak, birak, jaurtiketak eta hartzeak)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erabiltzera behartzen duten euskal kulturarekin lotutako jolasak modu egokian praktikatzea, bai 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beste kulturekin lotutakoak 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EB11. Bere ahalmenen garapen maila errespetatzea.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EB12. Ikasgelan egindako jarduera fisikoetan parte-hartze aktiboa izatea.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EB13. Jolastean bere ikaskideak errespetatzea eta ez baztertzea.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EB14. Jolasen funtsezko balioak ezagutzea.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EB15. Joko-arauak errespetatzea, eta, beraz, irabazten edo galtzen onartzea.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EB16. Euskal kulturako eta beste Kultura batzuetako dantza errazak egitea.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EB17. Instrumentuekin eta ikaskideek egindako mugimendu-sekuentziekin erritmoak errepikatzea.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EB18. Sentitzen duena hizkuntzaren eta/edo bere mugimenduaren bitartez adieraztea.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EB19. Gorputz-adierazpeneko oinarrizko teknikak aplikatuz pertsonaiak antzeztea.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EB20. Gorputz-adierazpeneko jardueretan interesa, naturaltasuna eta sormena agertzea.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EB21. Jarduera fisikoa egin aurreko elikadurak zer garrantzi duen jakitea.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EB22. Jarduera fisikoa egiteko arropa eta oinetako egokiak erabiltzea.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EB23. Zenbait jarduera fisikorekin lotuta gerta daitezkeen banakako eta taldekako arriskuak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ezagutzea.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EB24. Jarduera fisikoa egitean osasun- eta higiene-ohiturak zaintzea.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12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EB25. Ohitura osasungarriak eta osasungarriak ez direnak bereiztea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KALIFIKAZIO IRIZPIDEAK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Ebaluatzerako orduan unitate didaktiko bakoitzean berezkoak eta orokorrak diren ebaluazio irizpideak aztertuko ditugu. Irakaslearen behaketa koadernoa erabiliko dugu.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BEREZKOAK %60: unitate bakoitzean lantzen diren eduki espezifikoak.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OROKORRAK %40: unitate guztietan lantzen diren edukiak (jarrera, parte hartzea, arauak errespetatzea, osasun ohiturak,...)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 Ebaluazioa eta eguneroko lanaren behaketarako irakaslearen koadernoa erabiliko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firstLine="0"/>
              <w:jc w:val="both"/>
              <w:rPr>
                <w:rFonts w:ascii="Comic Sans MS" w:cs="Comic Sans MS" w:eastAsia="Comic Sans MS" w:hAnsi="Comic Sans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Comic Sans MS" w:cs="Comic Sans MS" w:eastAsia="Comic Sans MS" w:hAnsi="Comic Sans MS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93" w:top="1418" w:left="1134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ind w:right="-710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ER 0202 7102 B</w:t>
      <w:tab/>
      <w:tab/>
      <w:tab/>
      <w:tab/>
      <w:t xml:space="preserve">Err. 1</w:t>
      <w:tab/>
      <w:tab/>
      <w:tab/>
      <w:tab/>
      <w:tab/>
      <w:tab/>
      <w:t xml:space="preserve"> Orr. 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314700" cy="89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923"/>
      </w:tabs>
      <w:spacing w:after="0" w:before="0" w:line="240" w:lineRule="auto"/>
      <w:ind w:right="-142"/>
      <w:jc w:val="center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861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861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