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PROGRAMAZIO LABURTUA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rPr>
      </w:pPr>
      <w:r w:rsidDel="00000000" w:rsidR="00000000" w:rsidRPr="00000000">
        <w:rPr>
          <w:rtl w:val="0"/>
        </w:rPr>
      </w:r>
    </w:p>
    <w:tbl>
      <w:tblPr>
        <w:tblStyle w:val="Table1"/>
        <w:tblW w:w="9690.0" w:type="dxa"/>
        <w:jc w:val="left"/>
        <w:tblInd w:w="70.0" w:type="pct"/>
        <w:tblLayout w:type="fixed"/>
        <w:tblLook w:val="0000"/>
      </w:tblPr>
      <w:tblGrid>
        <w:gridCol w:w="1650"/>
        <w:gridCol w:w="735"/>
        <w:gridCol w:w="360"/>
        <w:gridCol w:w="825"/>
        <w:gridCol w:w="360"/>
        <w:gridCol w:w="825"/>
        <w:gridCol w:w="360"/>
        <w:gridCol w:w="855"/>
        <w:gridCol w:w="360"/>
        <w:gridCol w:w="900"/>
        <w:gridCol w:w="360"/>
        <w:gridCol w:w="900"/>
        <w:gridCol w:w="360"/>
        <w:gridCol w:w="840"/>
        <w:tblGridChange w:id="0">
          <w:tblGrid>
            <w:gridCol w:w="1650"/>
            <w:gridCol w:w="735"/>
            <w:gridCol w:w="360"/>
            <w:gridCol w:w="825"/>
            <w:gridCol w:w="360"/>
            <w:gridCol w:w="825"/>
            <w:gridCol w:w="360"/>
            <w:gridCol w:w="855"/>
            <w:gridCol w:w="360"/>
            <w:gridCol w:w="900"/>
            <w:gridCol w:w="360"/>
            <w:gridCol w:w="900"/>
            <w:gridCol w:w="360"/>
            <w:gridCol w:w="84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IKASTETXEAREN IZENA</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KODEA: 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2020-2021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ARLOA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FISIKA-KIMIKA</w:t>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DATA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81" w:hanging="84.99999999999993"/>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DBHO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DBHO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4"/>
          <w:szCs w:val="24"/>
        </w:rPr>
      </w:pPr>
      <w:r w:rsidDel="00000000" w:rsidR="00000000" w:rsidRPr="00000000">
        <w:rPr>
          <w:rtl w:val="0"/>
        </w:rPr>
      </w:r>
    </w:p>
    <w:tbl>
      <w:tblPr>
        <w:tblStyle w:val="Table2"/>
        <w:tblW w:w="969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9330"/>
        <w:tblGridChange w:id="0">
          <w:tblGrid>
            <w:gridCol w:w="360"/>
            <w:gridCol w:w="933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ARLOAREN GUTXIENGO HELBURUAK GAITASUN MODUAN ADIERAZITA</w:t>
            </w:r>
            <w:r w:rsidDel="00000000" w:rsidR="00000000" w:rsidRPr="00000000">
              <w:rPr>
                <w:rtl w:val="0"/>
              </w:rPr>
            </w:r>
          </w:p>
        </w:tc>
      </w:tr>
      <w:tr>
        <w:trPr>
          <w:trHeight w:val="1360" w:hRule="atLeast"/>
        </w:trPr>
        <w:tc>
          <w:tcPr>
            <w:gridSpan w:val="2"/>
            <w:tcBorders>
              <w:top w:color="000000" w:space="0" w:sz="4" w:val="single"/>
            </w:tcBorders>
            <w:vAlign w:val="top"/>
          </w:tcPr>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esperimentalaren ezaugarriak ezagutzea, bere arauak eta segurtasun neurriak jarraituz, naturan gertatutako fenomenoetatik ondorioak ateratzearen oinarriak ulertzeko</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hd w:fill="auto" w:val="clear"/>
              <w:tabs>
                <w:tab w:val="left" w:pos="181"/>
              </w:tabs>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Magnitude desberdinak bereiztea eta haien unitateak ezagutzea, buruketa errazetan erabiliz, haien arteko erlazioak ulertzeko</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Atomoaren egitura ezagutzea, materiaren ezaugarriak, egoerak  eta antolaketa ulertzeko</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osagaiak, egoerak eta hauen ezaugarriak ezagutzea, inguruko substantziak aztertuz eta identifikatuz, historian zehar zientzian izandako iraultzak interpretatzeko eta ulertzeko</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Sistema materialak identifikatzea substantzia puru edo nahasketa gisa, interes bereziko nahasketen garrantzia eta aplikazioak aintzatesteko</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Eredu atomikoak teoria desberdinak interpretatzeko tresnak direla jakitea, eta haiek materiaren barne-egitura interpretatzeko eta ulertzeko erabiltzea ezinbestekoa dela onartzea</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Egitura konplexuagoak sortzeko atomoak nola lotzen diren jakitea eta lotura horien ondoriozko taldeen propietateak azaltzea</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Atomoak eta molekulak bereiztea, baita elementuak eta konposatuak ere, sarri erabiltzen diren substantzia ezagunetan.</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Kimikak duen garrantzia onartzea, bai substantzia berriak lortzeko, bai pertsonen bizi-kalitatea hobetzeko</w:t>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3"/>
        <w:tblW w:w="9795.0" w:type="dxa"/>
        <w:jc w:val="left"/>
        <w:tblInd w:w="2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60"/>
        <w:gridCol w:w="360"/>
        <w:gridCol w:w="2445"/>
        <w:gridCol w:w="495"/>
        <w:gridCol w:w="2775"/>
        <w:gridCol w:w="495"/>
        <w:gridCol w:w="2865"/>
        <w:tblGridChange w:id="0">
          <w:tblGrid>
            <w:gridCol w:w="360"/>
            <w:gridCol w:w="360"/>
            <w:gridCol w:w="2445"/>
            <w:gridCol w:w="495"/>
            <w:gridCol w:w="2775"/>
            <w:gridCol w:w="495"/>
            <w:gridCol w:w="2865"/>
          </w:tblGrid>
        </w:tblGridChange>
      </w:tblGrid>
      <w:tr>
        <w:tc>
          <w:tcPr>
            <w:tcBorders>
              <w:bottom w:color="000000" w:space="0" w:sz="0" w:val="nil"/>
            </w:tcBorders>
            <w:shd w:fill="ffffff" w:val="cle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6"/>
            <w:tcBorders>
              <w:bottom w:color="000000" w:space="0" w:sz="0" w:val="nil"/>
            </w:tcBorders>
            <w:shd w:fill="ffffff" w:val="cle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EDUKIEN DENBORALIZAZIOA</w:t>
            </w:r>
            <w:r w:rsidDel="00000000" w:rsidR="00000000" w:rsidRPr="00000000">
              <w:rPr>
                <w:rtl w:val="0"/>
              </w:rPr>
            </w:r>
          </w:p>
        </w:tc>
      </w:tr>
      <w:tr>
        <w:tc>
          <w:tcPr>
            <w:gridSpan w:val="2"/>
            <w:tcBorders>
              <w:top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 ebaluazioa</w:t>
            </w:r>
            <w:r w:rsidDel="00000000" w:rsidR="00000000" w:rsidRPr="00000000">
              <w:rPr>
                <w:rtl w:val="0"/>
              </w:rPr>
            </w:r>
          </w:p>
        </w:tc>
      </w:tr>
      <w:tr>
        <w:trPr>
          <w:trHeight w:val="1500" w:hRule="atLeast"/>
        </w:trPr>
        <w:tc>
          <w:tcPr>
            <w:gridSpan w:val="2"/>
            <w:tcBorders>
              <w:top w:color="000000" w:space="0" w:sz="0" w:val="nil"/>
              <w:right w:color="000000" w:space="0" w:sz="0" w:val="nil"/>
            </w:tcBorders>
            <w:shd w:fill="cccccc" w:val="cle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10</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right="264.00000000000034"/>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Magnitudeak, SI sistema, unitate aldaketak</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right="369.00000000000034"/>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64.00000000000034"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egoerak eta haien ezaugarriak. Egoera aldaketak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16</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5E">
            <w:pP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propietateak eta bere  sailkapena</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142" w:right="14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42" w:right="14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142" w:right="14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142" w:right="14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142" w:right="14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p>
        </w:tc>
        <w:tc>
          <w:tcPr>
            <w:tcBorders>
              <w:top w:color="000000" w:space="0" w:sz="0" w:val="nil"/>
              <w:left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aldaketak: fisikoak eta kimikoak</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osagaiak: atomoak eta molekulak. Eredu atomikoak</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4"/>
        <w:tblW w:w="9675.0" w:type="dxa"/>
        <w:jc w:val="left"/>
        <w:tblInd w:w="70.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75"/>
        <w:gridCol w:w="9300"/>
        <w:tblGridChange w:id="0">
          <w:tblGrid>
            <w:gridCol w:w="375"/>
            <w:gridCol w:w="9300"/>
          </w:tblGrid>
        </w:tblGridChange>
      </w:tblGrid>
      <w:tr>
        <w:tc>
          <w:tcPr>
            <w:tcBorders>
              <w:bottom w:color="b6d7a8" w:space="0" w:sz="4" w:val="single"/>
            </w:tcBorders>
            <w:shd w:fill="ffffff" w:val="cle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b6d7a8" w:space="0" w:sz="4" w:val="single"/>
            </w:tcBorders>
            <w:shd w:fill="ffffff" w:val="cle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IRAKAS PROZESUAN ERABILTZEN DEN METODOLOGIA</w:t>
            </w:r>
            <w:r w:rsidDel="00000000" w:rsidR="00000000" w:rsidRPr="00000000">
              <w:rPr>
                <w:rtl w:val="0"/>
              </w:rPr>
            </w:r>
          </w:p>
        </w:tc>
      </w:tr>
      <w:tr>
        <w:trPr>
          <w:trHeight w:val="900" w:hRule="atLeast"/>
        </w:trPr>
        <w:tc>
          <w:tcPr>
            <w:gridSpan w:val="2"/>
            <w:tcBorders>
              <w:top w:color="b6d7a8" w:space="0" w:sz="4" w:val="single"/>
              <w:left w:color="b6d7a8" w:space="0" w:sz="4" w:val="single"/>
              <w:bottom w:color="b6d7a8" w:space="0" w:sz="4" w:val="single"/>
              <w:right w:color="000000" w:space="0" w:sz="0" w:val="nil"/>
            </w:tcBorders>
            <w:vAlign w:val="top"/>
          </w:tcPr>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Edukirik garrantzitsuenen edota oso erabilien eskema edo laburpena</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Testuinguru formal eta informalean hizkuntza erabiltzea eragiten duten jarduerak</w:t>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Zenbait informazio iturrietatik lortutako testuak aztertu eta eztabaidatu</w:t>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Eguneroko bizitzan erabiltzen ditugun zenbakien eta eragiketen interpretazioa</w:t>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Benetako neurri eta proportzioekin lan egin</w:t>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Ikuspuntu zientifiko batetik eguneroko egoera ezagunen azterketa egin</w:t>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Tresna teknologikoak aztertu eta erabili</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Gaur egungo teknologia zientifikoaren informazioa aztertu eta interpretatu</w:t>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Gaur egungo gizartearekin erlazioa duten egoerak eta arazoak aztertu</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Akatsen zuzenketa erreflexiboak eta eraginkorrak egiteko kode eta estrategiak</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Laborategian praktikak egin</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Galdera esanguratsuen planteamendua</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Eskemen eta laburpenen bidezko ikasketa bultzatzeko jarduerak</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1"/>
                <w:color w:val="38761d"/>
                <w:sz w:val="16"/>
                <w:szCs w:val="16"/>
              </w:rPr>
            </w:pPr>
            <w:r w:rsidDel="00000000" w:rsidR="00000000" w:rsidRPr="00000000">
              <w:rPr>
                <w:rFonts w:ascii="Comic Sans MS" w:cs="Comic Sans MS" w:eastAsia="Comic Sans MS" w:hAnsi="Comic Sans MS"/>
                <w:b w:val="1"/>
                <w:color w:val="38761d"/>
                <w:sz w:val="16"/>
                <w:szCs w:val="16"/>
                <w:u w:val="single"/>
                <w:rtl w:val="0"/>
              </w:rPr>
              <w:t xml:space="preserve">Gizakiak inguruan eta fenomeno naturaletan duen eragina behatu eta aztertu</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1"/>
                <w:color w:val="38761d"/>
                <w:sz w:val="16"/>
                <w:szCs w:val="16"/>
              </w:rPr>
            </w:pPr>
            <w:r w:rsidDel="00000000" w:rsidR="00000000" w:rsidRPr="00000000">
              <w:rPr>
                <w:rFonts w:ascii="Comic Sans MS" w:cs="Comic Sans MS" w:eastAsia="Comic Sans MS" w:hAnsi="Comic Sans MS"/>
                <w:b w:val="1"/>
                <w:color w:val="38761d"/>
                <w:sz w:val="16"/>
                <w:szCs w:val="16"/>
                <w:u w:val="single"/>
                <w:rtl w:val="0"/>
              </w:rPr>
              <w:t xml:space="preserve">Baliabidee naturalen erabilera eta kontsumo arduratsuarekin loturiko jarduerak</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Aurretiazko ezagutzak aktibatu eta ideiak antolatu eta sailkatu</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5"/>
        <w:tblW w:w="967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4200"/>
        <w:gridCol w:w="5100"/>
        <w:tblGridChange w:id="0">
          <w:tblGrid>
            <w:gridCol w:w="375"/>
            <w:gridCol w:w="4200"/>
            <w:gridCol w:w="5100"/>
          </w:tblGrid>
        </w:tblGridChange>
      </w:tblGrid>
      <w:tr>
        <w:tc>
          <w:tcPr>
            <w:tcBorders>
              <w:bottom w:color="000000" w:space="0" w:sz="4" w:val="single"/>
            </w:tcBorders>
            <w:shd w:fill="ffffff" w:val="cle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BALIABIDEAK</w:t>
            </w:r>
            <w:r w:rsidDel="00000000" w:rsidR="00000000" w:rsidRPr="00000000">
              <w:rPr>
                <w:rtl w:val="0"/>
              </w:rPr>
            </w:r>
          </w:p>
        </w:tc>
      </w:tr>
      <w:tr>
        <w:trPr>
          <w:trHeight w:val="68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Irakasleek sortutako site-a oinarrizko informazio iturritzat hartuko da</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Irakasleak prestatutako ariketa bildumak eta adibideak, eskemak edo laburpenak</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bakoitzean egindako idatzizko frogak, lanak, aurkezpenak...</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Informazio iturri desberdinetatik lortutako artikuluak, aurkezpenak....</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Ikus-entzunezko baliabideak eta mikroproiektorea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tc>
      </w:tr>
      <w:tr>
        <w:trPr>
          <w:trHeight w:val="180" w:hRule="atLeast"/>
        </w:trP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TESTU LIBURUA: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ARGITALETXEA:</w:t>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6"/>
        <w:tblW w:w="966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
        <w:gridCol w:w="9255"/>
        <w:tblGridChange w:id="0">
          <w:tblGrid>
            <w:gridCol w:w="405"/>
            <w:gridCol w:w="9255"/>
          </w:tblGrid>
        </w:tblGridChange>
      </w:tblGrid>
      <w:tr>
        <w:trPr>
          <w:trHeight w:val="240" w:hRule="atLeast"/>
        </w:trPr>
        <w:tc>
          <w:tcPr>
            <w:tcBorders>
              <w:bottom w:color="000000" w:space="0" w:sz="4" w:val="single"/>
            </w:tcBorders>
            <w:shd w:fill="ffffff" w:val="cle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EBALUAZIO-IRIZPIDEAK, ADIERAZLEAK,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EBALUATZEKO TEKNIKAK ETA TRESNAK, KALIFIKAZIO IRIZPIDEAK</w:t>
            </w:r>
            <w:r w:rsidDel="00000000" w:rsidR="00000000" w:rsidRPr="00000000">
              <w:rPr>
                <w:rtl w:val="0"/>
              </w:rPr>
            </w:r>
          </w:p>
        </w:tc>
      </w:tr>
      <w:tr>
        <w:trPr>
          <w:trHeight w:val="960" w:hRule="atLeast"/>
        </w:trPr>
        <w:tc>
          <w:tcPr>
            <w:gridSpan w:val="2"/>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Magnitude motak desberdintzea, haien unitateak ezagutuz, dagozkien aldaketak modu egokian burutuz</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esperimentalean aritzeko arauak, segurtasun neurriak eta zehaztasunak jarraitzea, emaitza enpirikoak biltzearen garrantziaz jabetzea, aldez aurretik diseinatuz eta ondoren emaitzak eztabaidatuz</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Atomoaren ezaugarriak, antolaketa eta egitura ezagutzea, materiaren osagaiak deskribatuz</w:t>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egoerak eta haien aldaketak ezagutzea, inguruan gertatzen direnak identifikatuz</w:t>
            </w:r>
          </w:p>
          <w:p w:rsidR="00000000" w:rsidDel="00000000" w:rsidP="00000000" w:rsidRDefault="00000000" w:rsidRPr="00000000" w14:paraId="0000009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Sistema materialak identifikatzea substantzia puru edo nahasketa gisa identifikatuz</w:t>
            </w:r>
          </w:p>
          <w:p w:rsidR="00000000" w:rsidDel="00000000" w:rsidP="00000000" w:rsidRDefault="00000000" w:rsidRPr="00000000" w14:paraId="0000009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Eredu atomikoak teoria desberdinak ezagutzea, materiaren barne-egitura ulertuz  </w:t>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Atomoen arteko lotura desberdinak ulertzea, ondoriozko taldeen ezaugarriak identifikatuz</w:t>
            </w:r>
          </w:p>
          <w:p w:rsidR="00000000" w:rsidDel="00000000" w:rsidP="00000000" w:rsidRDefault="00000000" w:rsidRPr="00000000" w14:paraId="000000A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Atomoak eta molekulak bereiztea, baita elementuak eta konposatuak ere, substantziak sailkapen horren arabera identifikatuz</w:t>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Kimikak eguneroko bizitzan, gure inguruan, duen garrantziaz jabetzea</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181"/>
              </w:tabs>
              <w:ind w:right="1929.0000000000005"/>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181"/>
              </w:tabs>
              <w:ind w:right="1929.0000000000005"/>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Kalifikazio irizpideak:</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0" w:right="234.00000000000034" w:firstLine="351.0000000000001"/>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jarraiko sisteman, helburuen lorpena irakaskuntza-hezkuntza prozesuaren amaieran neurtzen da. Halere, ikasturtearen hiru ebaluaketetan zehar egindako jarduerek eta frogek, aukera emango diote irakasleari helburu horien lorpenaren maila neurtzeko eta dagokion zenbakizko balioa atsekitzeko. Horretarako, hurrengo kalifikazio irizpideak hartuko dira kontutan:</w:t>
            </w:r>
          </w:p>
          <w:p w:rsidR="00000000" w:rsidDel="00000000" w:rsidP="00000000" w:rsidRDefault="00000000" w:rsidRPr="00000000" w14:paraId="000000A6">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Azterketa edota froga objetiboen notak ebaluaketako  notaren %70 izango dira gehienez</w:t>
            </w:r>
          </w:p>
          <w:p w:rsidR="00000000" w:rsidDel="00000000" w:rsidP="00000000" w:rsidRDefault="00000000" w:rsidRPr="00000000" w14:paraId="000000A7">
            <w:pPr>
              <w:numPr>
                <w:ilvl w:val="0"/>
                <w:numId w:val="7"/>
              </w:numPr>
              <w:pBdr>
                <w:top w:space="0" w:sz="0" w:val="nil"/>
                <w:left w:space="0" w:sz="0" w:val="nil"/>
                <w:bottom w:space="0" w:sz="0" w:val="nil"/>
                <w:right w:space="0" w:sz="0" w:val="nil"/>
                <w:between w:space="0" w:sz="0" w:val="nil"/>
              </w:pBdr>
              <w:shd w:fill="auto" w:val="clear"/>
              <w:tabs>
                <w:tab w:val="left" w:pos="181"/>
              </w:tabs>
              <w:ind w:left="720" w:right="1929.0000000000005"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esperimantala eta horrekin erlazionatutako alderdiak % 10 baloratuko dira</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Talde eta banakako idatzizko lanak eta jarduerak (eguneroko lana, derrigorrezko lanak eta jarduerak...) % 20 arte baloratuko dira</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34.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Beste alderdi batzuk (gelako jarrera, irakasle eta beste ikasleekiko errespetua, erakutsitako interesa eta partaidetza, euskararen erabilera...) gehienez azken notaren % 10 eko izango dira</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181"/>
              </w:tabs>
              <w:ind w:right="234.00000000000034"/>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Edozein kasutan, ebaluaketako batazbestekoa  egin ahal izateko, idatzizko froga bakoitzean gutxienez 3,5 puntu lortu behar dira. Kontrol bakarra onartuko da gainditu gabe, ebaluaketa bakoitzari dagokion batazbestekoa egin ahal izateko.</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7"/>
        <w:tblW w:w="963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255"/>
        <w:tblGridChange w:id="0">
          <w:tblGrid>
            <w:gridCol w:w="375"/>
            <w:gridCol w:w="9255"/>
          </w:tblGrid>
        </w:tblGridChange>
      </w:tblGrid>
      <w:tr>
        <w:tc>
          <w:tcPr>
            <w:tcBorders>
              <w:bottom w:color="000000" w:space="0" w:sz="0" w:val="nil"/>
            </w:tcBorders>
            <w:shd w:fill="ffffff" w:val="cle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BERRESKURAPEN ETA INDARTZE SISTEMA </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Gai bakoitzaren hasieran irakaslek egingo du aurreko urteetan ikasitakoaren laburpen bat, datorrenaren ulerpena errazteko. Gaian zehar, liburuko ariketak askatuko dira, gelan eta etxean.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0000000000009" w:right="0" w:firstLine="42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Ondoren, liburuko eskema osatuko da, danon artean, beharrezkoak diren puntuak edo azalpenak gehituz</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0000000000009" w:right="0" w:firstLine="42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Liburuko gai bakoitza amaitzean irakasleak ikusitakoa finkatzeko ariketa bilduma bat eskeiniko die ikasleei, norberak etxean lantzeko. Irakasleak bildu eta zuzenduko ditu, nahi dutenei</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0000000000009" w:right="0" w:firstLine="42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bakoitzaren ostean, ikasleek bigarren aukera bat izango dute hau gainditzeko. Horretarako, irakasleek aparteko ariketa bildumak, azalpenak eta bestelako laguntza eskainiko dizkie ikasleei</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0000000000009" w:right="0" w:firstLine="42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Kurtso amaieran, gainditu gabe dauden gaiak, Ekaineko ez- ohiko deialdian gainditzeko aukera izango dute. Ebaluaketa bakoitzari dagokion atala independienteki gainditu beharko da. Deialdi honetan, idatzizko azterketa baino ez da egingo</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0000000000009" w:right="0" w:firstLine="42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Ez-ohiko deialdia gainditzen ez duten ikasleek, udan egiteko ariketa bilduma berezia jasoko dute. Hurrengo ikasturtearen hasieran dagokion irakasleari eman eta hauetan onarritutako idatzizko froga bat egingo dute, helburuen lorpena baloratzeko. Gainditzekotan, aurreko ikasturtea gainditutzat hartuko da</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Gainditu gabeko gaien jarraipena:</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Aurreko ikasturteko gaia gainditu gabe duten ikasleek, urtean zehar ariketa edota jarduera zerrenda bereziak egin eta irakasleari eman beharko dizkiote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rPr>
      </w:pPr>
      <w:r w:rsidDel="00000000" w:rsidR="00000000" w:rsidRPr="00000000">
        <w:rPr>
          <w:rtl w:val="0"/>
        </w:rPr>
      </w:r>
    </w:p>
    <w:tbl>
      <w:tblPr>
        <w:tblStyle w:val="Table8"/>
        <w:tblW w:w="9100.0" w:type="dxa"/>
        <w:jc w:val="left"/>
        <w:tblInd w:w="70.0" w:type="pct"/>
        <w:tblLayout w:type="fixed"/>
        <w:tblLook w:val="0000"/>
      </w:tblPr>
      <w:tblGrid>
        <w:gridCol w:w="1460"/>
        <w:gridCol w:w="780"/>
        <w:gridCol w:w="340"/>
        <w:gridCol w:w="780"/>
        <w:gridCol w:w="340"/>
        <w:gridCol w:w="780"/>
        <w:gridCol w:w="340"/>
        <w:gridCol w:w="800"/>
        <w:gridCol w:w="340"/>
        <w:gridCol w:w="840"/>
        <w:gridCol w:w="340"/>
        <w:gridCol w:w="840"/>
        <w:gridCol w:w="340"/>
        <w:gridCol w:w="780"/>
        <w:tblGridChange w:id="0">
          <w:tblGrid>
            <w:gridCol w:w="1460"/>
            <w:gridCol w:w="780"/>
            <w:gridCol w:w="340"/>
            <w:gridCol w:w="780"/>
            <w:gridCol w:w="340"/>
            <w:gridCol w:w="780"/>
            <w:gridCol w:w="340"/>
            <w:gridCol w:w="800"/>
            <w:gridCol w:w="340"/>
            <w:gridCol w:w="840"/>
            <w:gridCol w:w="340"/>
            <w:gridCol w:w="840"/>
            <w:gridCol w:w="340"/>
            <w:gridCol w:w="78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IKASTETXEAREN IZENA</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KODEA: 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2020-2021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ARLOA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FISIKA-KIMIKA</w:t>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DATA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DBHO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DBHO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81"/>
        </w:tabs>
        <w:ind w:left="0" w:firstLine="0"/>
        <w:jc w:val="left"/>
        <w:rPr>
          <w:rFonts w:ascii="Comic Sans MS" w:cs="Comic Sans MS" w:eastAsia="Comic Sans MS" w:hAnsi="Comic Sans MS"/>
          <w:sz w:val="24"/>
          <w:szCs w:val="24"/>
        </w:rPr>
      </w:pPr>
      <w:r w:rsidDel="00000000" w:rsidR="00000000" w:rsidRPr="00000000">
        <w:rPr>
          <w:rtl w:val="0"/>
        </w:rPr>
      </w:r>
    </w:p>
    <w:tbl>
      <w:tblPr>
        <w:tblStyle w:val="Table9"/>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
        <w:gridCol w:w="8740"/>
        <w:tblGridChange w:id="0">
          <w:tblGrid>
            <w:gridCol w:w="340"/>
            <w:gridCol w:w="874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ARLOAREN GUTXIENGO HELBURUAK GAITASUN MODUAN ADIERAZITA</w:t>
            </w:r>
            <w:r w:rsidDel="00000000" w:rsidR="00000000" w:rsidRPr="00000000">
              <w:rPr>
                <w:rtl w:val="0"/>
              </w:rPr>
            </w:r>
          </w:p>
        </w:tc>
      </w:tr>
      <w:tr>
        <w:trPr>
          <w:trHeight w:val="1360" w:hRule="atLeast"/>
        </w:trPr>
        <w:tc>
          <w:tcPr>
            <w:gridSpan w:val="2"/>
            <w:tcBorders>
              <w:top w:color="000000" w:space="0" w:sz="4" w:val="single"/>
            </w:tcBorders>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181"/>
              </w:tabs>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F6">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Lan esperimentalaren ezaugarriak ezagutzea, bere arauak eta segurtasun neurriak jarraituz, naturan gertatutako fenomenoetatik ondorioak ateratzearen oinarriak ulertzeko</w:t>
            </w:r>
          </w:p>
          <w:p w:rsidR="00000000" w:rsidDel="00000000" w:rsidP="00000000" w:rsidRDefault="00000000" w:rsidRPr="00000000" w14:paraId="000000F7">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Magnitude desberdinak bereiztea eta haien unitateak ezagutzea, buruketa errazetan erabiliz, haien arteko erlazioak ulertzeko</w:t>
            </w:r>
          </w:p>
          <w:p w:rsidR="00000000" w:rsidDel="00000000" w:rsidP="00000000" w:rsidRDefault="00000000" w:rsidRPr="00000000" w14:paraId="000000F8">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Zinematikazko oinarriak ezagutzea eta aplikatzea, adierazpen matematikoen zenbakizko balioa lortuz, kalkulagailuaren bidez, zenbait gertakari arrunt ulertzeko eta interpretatzeko</w:t>
            </w:r>
          </w:p>
          <w:p w:rsidR="00000000" w:rsidDel="00000000" w:rsidP="00000000" w:rsidRDefault="00000000" w:rsidRPr="00000000" w14:paraId="000000F9">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Indarrak eta haien eraginak aztertzea eta ezagutzea, mugimendu desberdinak ulertzeko</w:t>
            </w:r>
          </w:p>
          <w:p w:rsidR="00000000" w:rsidDel="00000000" w:rsidP="00000000" w:rsidRDefault="00000000" w:rsidRPr="00000000" w14:paraId="000000FA">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Energia-iturri berriztagarriak eta berriztaezinak identifikatzea eta bereiztea, eta bakoitzaren alde onak eta txarrak desberdinduz, energia metatzeari, garraiatzeari eta kontsumitzeari loturiko arazoak identifikatzeko eta deskribatzeko</w:t>
            </w:r>
          </w:p>
          <w:p w:rsidR="00000000" w:rsidDel="00000000" w:rsidP="00000000" w:rsidRDefault="00000000" w:rsidRPr="00000000" w14:paraId="000000FB">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Lana eta energia kontzeptuak aztertzea, energia motak identifikatuz, hauek gizartean eta etxean dituzten aplikazioak ulertzeko</w:t>
            </w:r>
          </w:p>
          <w:p w:rsidR="00000000" w:rsidDel="00000000" w:rsidP="00000000" w:rsidRDefault="00000000" w:rsidRPr="00000000" w14:paraId="000000FC">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Beroa eta tenperatura bereiztea, beroa neurtzeko unitateak ezagutuz, gorputzek ingurunearekin energia termikoa trukatzean izaten dituzten aldaketak ulertzeko</w:t>
            </w:r>
          </w:p>
          <w:p w:rsidR="00000000" w:rsidDel="00000000" w:rsidP="00000000" w:rsidRDefault="00000000" w:rsidRPr="00000000" w14:paraId="000000FD">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Beroa hedatzeko moduak deskribatzea eta prozesuak identifikatzea, ondorioz sorturiko aldaketak ulertzeko</w:t>
            </w:r>
          </w:p>
          <w:p w:rsidR="00000000" w:rsidDel="00000000" w:rsidP="00000000" w:rsidRDefault="00000000" w:rsidRPr="00000000" w14:paraId="000000FE">
            <w:pPr>
              <w:numPr>
                <w:ilvl w:val="0"/>
                <w:numId w:val="3"/>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Uhinak, horien magnitudeak eta motak definitzea, argia eta soinuaren hedapenei loturiko fenomenoak identifikatzeko eta gizartean dituzten aplikazioak azaltzeko</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181"/>
              </w:tabs>
              <w:jc w:val="both"/>
              <w:rPr>
                <w:rFonts w:ascii="Comic Sans MS" w:cs="Comic Sans MS" w:eastAsia="Comic Sans MS" w:hAnsi="Comic Sans MS"/>
                <w:sz w:val="16"/>
                <w:szCs w:val="16"/>
                <w:u w:val="single"/>
              </w:rPr>
            </w:pPr>
            <w:r w:rsidDel="00000000" w:rsidR="00000000" w:rsidRPr="00000000">
              <w:rPr>
                <w:rtl w:val="0"/>
              </w:rPr>
            </w:r>
          </w:p>
        </w:tc>
      </w:tr>
    </w:tbl>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10"/>
        <w:tblW w:w="904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40"/>
        <w:gridCol w:w="340"/>
        <w:gridCol w:w="2400"/>
        <w:gridCol w:w="340"/>
        <w:gridCol w:w="2640"/>
        <w:gridCol w:w="405"/>
        <w:gridCol w:w="2580"/>
        <w:tblGridChange w:id="0">
          <w:tblGrid>
            <w:gridCol w:w="340"/>
            <w:gridCol w:w="340"/>
            <w:gridCol w:w="2400"/>
            <w:gridCol w:w="340"/>
            <w:gridCol w:w="2640"/>
            <w:gridCol w:w="405"/>
            <w:gridCol w:w="2580"/>
          </w:tblGrid>
        </w:tblGridChange>
      </w:tblGrid>
      <w:tr>
        <w:tc>
          <w:tcPr>
            <w:tcBorders>
              <w:bottom w:color="000000" w:space="0" w:sz="0" w:val="nil"/>
            </w:tcBorders>
            <w:shd w:fill="ffffff" w:val="cle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6"/>
            <w:tcBorders>
              <w:bottom w:color="000000" w:space="0" w:sz="0" w:val="nil"/>
            </w:tcBorders>
            <w:shd w:fill="ffffff" w:val="cle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EDUKIEN DENBORALIZAZIOA</w:t>
            </w:r>
            <w:r w:rsidDel="00000000" w:rsidR="00000000" w:rsidRPr="00000000">
              <w:rPr>
                <w:rtl w:val="0"/>
              </w:rPr>
            </w:r>
          </w:p>
        </w:tc>
      </w:tr>
      <w:tr>
        <w:tc>
          <w:tcPr>
            <w:gridSpan w:val="2"/>
            <w:tcBorders>
              <w:top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 ebaluazioa</w:t>
            </w:r>
            <w:r w:rsidDel="00000000" w:rsidR="00000000" w:rsidRPr="00000000">
              <w:rPr>
                <w:rtl w:val="0"/>
              </w:rPr>
            </w:r>
          </w:p>
        </w:tc>
      </w:tr>
      <w:tr>
        <w:trPr>
          <w:trHeight w:val="1500" w:hRule="atLeast"/>
        </w:trPr>
        <w:tc>
          <w:tcPr>
            <w:gridSpan w:val="2"/>
            <w:tcBorders>
              <w:top w:color="000000" w:space="0" w:sz="0" w:val="nil"/>
              <w:right w:color="000000" w:space="0" w:sz="0" w:val="nil"/>
            </w:tcBorders>
            <w:shd w:fill="cccccc" w:val="cle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Magnitudeak, SI sistema, unitate aldaketak</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Zinematika: erreferentzia sistema, posizioa, abiadura eta azelerazioa</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Higidura motak: HZU, HZUA. Higidurari bakoitzari dagozkion adierazpen grafikoa</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Indarrak naturan. Ezaugarriak. Newtonen legeak</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Energia eta haren formak</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4">
            <w:pP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Energiaren aldaketak</w:t>
            </w:r>
          </w:p>
          <w:p w:rsidR="00000000" w:rsidDel="00000000" w:rsidP="00000000" w:rsidRDefault="00000000" w:rsidRPr="00000000" w14:paraId="00000135">
            <w:pP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Energia ternikoa, beroa, tenperatura. Oreka termikoa. Berparen hedapena</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204"/>
              </w:tabs>
              <w:ind w:left="0" w:right="-115.46456692913353"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10</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204"/>
              </w:tabs>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204"/>
              </w:tabs>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204"/>
              </w:tabs>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tc>
        <w:tc>
          <w:tcPr>
            <w:tcBorders>
              <w:top w:color="000000" w:space="0" w:sz="0" w:val="nil"/>
              <w:left w:color="000000" w:space="0" w:sz="4" w:val="single"/>
            </w:tcBorders>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Energia elektrikoa. Magnitude  Zirkuitu elektrikoak. Ohm-en legea eta aplikazioak</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Uhinen izaera eta ezaugarri nagusiak</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Argia eta bere fenomenoak</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Soinua eta bere fenomenoak</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esperimantala</w:t>
            </w:r>
          </w:p>
        </w:tc>
      </w:tr>
    </w:tbl>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11"/>
        <w:tblW w:w="9080.0" w:type="dxa"/>
        <w:jc w:val="left"/>
        <w:tblInd w:w="70.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60"/>
        <w:gridCol w:w="8720"/>
        <w:tblGridChange w:id="0">
          <w:tblGrid>
            <w:gridCol w:w="360"/>
            <w:gridCol w:w="8720"/>
          </w:tblGrid>
        </w:tblGridChange>
      </w:tblGrid>
      <w:tr>
        <w:tc>
          <w:tcPr>
            <w:tcBorders>
              <w:bottom w:color="000000" w:space="0" w:sz="0" w:val="nil"/>
            </w:tcBorders>
            <w:shd w:fill="ffffff" w:val="cle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IRAKAS PROZESUAN ERABILTZEN DEN METODOLOGIA</w:t>
            </w:r>
            <w:r w:rsidDel="00000000" w:rsidR="00000000" w:rsidRPr="00000000">
              <w:rPr>
                <w:rtl w:val="0"/>
              </w:rPr>
            </w:r>
          </w:p>
        </w:tc>
      </w:tr>
      <w:tr>
        <w:trPr>
          <w:trHeight w:val="900" w:hRule="atLeast"/>
        </w:trPr>
        <w:tc>
          <w:tcPr>
            <w:gridSpan w:val="2"/>
            <w:tcBorders>
              <w:top w:color="000000" w:space="0" w:sz="4" w:val="single"/>
            </w:tcBorders>
            <w:vAlign w:val="top"/>
          </w:tcPr>
          <w:p w:rsidR="00000000" w:rsidDel="00000000" w:rsidP="00000000" w:rsidRDefault="00000000" w:rsidRPr="00000000" w14:paraId="00000151">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Edukirik garrantzitsuenen edota oso erabilien eskema edo laburpena</w:t>
            </w:r>
          </w:p>
          <w:p w:rsidR="00000000" w:rsidDel="00000000" w:rsidP="00000000" w:rsidRDefault="00000000" w:rsidRPr="00000000" w14:paraId="00000152">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Testuinguru formal eta informalean hizkuntza erabiltzea eragiten duten jarduerak</w:t>
            </w:r>
          </w:p>
          <w:p w:rsidR="00000000" w:rsidDel="00000000" w:rsidP="00000000" w:rsidRDefault="00000000" w:rsidRPr="00000000" w14:paraId="00000153">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Zenbait informazio iturrietatik lortutako testuak aztertu eta eztabaidatu</w:t>
            </w:r>
          </w:p>
          <w:p w:rsidR="00000000" w:rsidDel="00000000" w:rsidP="00000000" w:rsidRDefault="00000000" w:rsidRPr="00000000" w14:paraId="00000154">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Eguneroko bizitzan erabiltzen ditugun zenbakien eta eragiketen interpretazioa</w:t>
            </w:r>
          </w:p>
          <w:p w:rsidR="00000000" w:rsidDel="00000000" w:rsidP="00000000" w:rsidRDefault="00000000" w:rsidRPr="00000000" w14:paraId="00000155">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Benetako neurri eta proportzioekin lan egin</w:t>
            </w:r>
          </w:p>
          <w:p w:rsidR="00000000" w:rsidDel="00000000" w:rsidP="00000000" w:rsidRDefault="00000000" w:rsidRPr="00000000" w14:paraId="00000156">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Ikuspuntu zientifiko batetik eguneroko egoera ezagunen azterketa egin</w:t>
            </w:r>
          </w:p>
          <w:p w:rsidR="00000000" w:rsidDel="00000000" w:rsidP="00000000" w:rsidRDefault="00000000" w:rsidRPr="00000000" w14:paraId="00000157">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Tresna teknologikoak aztertu eta erabili</w:t>
            </w:r>
          </w:p>
          <w:p w:rsidR="00000000" w:rsidDel="00000000" w:rsidP="00000000" w:rsidRDefault="00000000" w:rsidRPr="00000000" w14:paraId="00000158">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Gaur egungo teknologia zientifikoaren informazioa aztertu eta interpretatu</w:t>
            </w:r>
          </w:p>
          <w:p w:rsidR="00000000" w:rsidDel="00000000" w:rsidP="00000000" w:rsidRDefault="00000000" w:rsidRPr="00000000" w14:paraId="00000159">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Gaur egungo gizartearekin erlazioa duten egoerak eta arazoak aztertu</w:t>
            </w:r>
          </w:p>
          <w:p w:rsidR="00000000" w:rsidDel="00000000" w:rsidP="00000000" w:rsidRDefault="00000000" w:rsidRPr="00000000" w14:paraId="0000015A">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Akatsen zuzenketa erreflexiboak eta eraginkorrak egiteko kode eta estrategiak</w:t>
            </w:r>
          </w:p>
          <w:p w:rsidR="00000000" w:rsidDel="00000000" w:rsidP="00000000" w:rsidRDefault="00000000" w:rsidRPr="00000000" w14:paraId="0000015B">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Laborategian praktikak egin</w:t>
            </w:r>
          </w:p>
          <w:p w:rsidR="00000000" w:rsidDel="00000000" w:rsidP="00000000" w:rsidRDefault="00000000" w:rsidRPr="00000000" w14:paraId="0000015C">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Galdera esanguratsuen planteamendua</w:t>
            </w:r>
          </w:p>
          <w:p w:rsidR="00000000" w:rsidDel="00000000" w:rsidP="00000000" w:rsidRDefault="00000000" w:rsidRPr="00000000" w14:paraId="0000015D">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Eskemen eta laburpenen bidezko ikasketa bultzatzeko jarduerak</w:t>
            </w:r>
          </w:p>
          <w:p w:rsidR="00000000" w:rsidDel="00000000" w:rsidP="00000000" w:rsidRDefault="00000000" w:rsidRPr="00000000" w14:paraId="0000015E">
            <w:pPr>
              <w:numPr>
                <w:ilvl w:val="0"/>
                <w:numId w:val="4"/>
              </w:numPr>
              <w:ind w:left="720" w:hanging="360"/>
              <w:jc w:val="both"/>
              <w:rPr>
                <w:rFonts w:ascii="Comic Sans MS" w:cs="Comic Sans MS" w:eastAsia="Comic Sans MS" w:hAnsi="Comic Sans MS"/>
                <w:b w:val="1"/>
                <w:color w:val="38761d"/>
                <w:sz w:val="16"/>
                <w:szCs w:val="16"/>
              </w:rPr>
            </w:pPr>
            <w:r w:rsidDel="00000000" w:rsidR="00000000" w:rsidRPr="00000000">
              <w:rPr>
                <w:rFonts w:ascii="Comic Sans MS" w:cs="Comic Sans MS" w:eastAsia="Comic Sans MS" w:hAnsi="Comic Sans MS"/>
                <w:b w:val="1"/>
                <w:color w:val="38761d"/>
                <w:sz w:val="16"/>
                <w:szCs w:val="16"/>
                <w:u w:val="single"/>
                <w:rtl w:val="0"/>
              </w:rPr>
              <w:t xml:space="preserve">Gizakiak inguruan eta fenomeno naturaletan duen eragina behatu eta aztertu</w:t>
            </w:r>
          </w:p>
          <w:p w:rsidR="00000000" w:rsidDel="00000000" w:rsidP="00000000" w:rsidRDefault="00000000" w:rsidRPr="00000000" w14:paraId="0000015F">
            <w:pPr>
              <w:numPr>
                <w:ilvl w:val="0"/>
                <w:numId w:val="4"/>
              </w:numPr>
              <w:ind w:left="720" w:hanging="360"/>
              <w:jc w:val="both"/>
              <w:rPr>
                <w:rFonts w:ascii="Comic Sans MS" w:cs="Comic Sans MS" w:eastAsia="Comic Sans MS" w:hAnsi="Comic Sans MS"/>
                <w:b w:val="1"/>
                <w:color w:val="38761d"/>
                <w:sz w:val="16"/>
                <w:szCs w:val="16"/>
              </w:rPr>
            </w:pPr>
            <w:r w:rsidDel="00000000" w:rsidR="00000000" w:rsidRPr="00000000">
              <w:rPr>
                <w:rFonts w:ascii="Comic Sans MS" w:cs="Comic Sans MS" w:eastAsia="Comic Sans MS" w:hAnsi="Comic Sans MS"/>
                <w:b w:val="1"/>
                <w:color w:val="38761d"/>
                <w:sz w:val="16"/>
                <w:szCs w:val="16"/>
                <w:u w:val="single"/>
                <w:rtl w:val="0"/>
              </w:rPr>
              <w:t xml:space="preserve">Baliabidee naturalen erabilera eta kontsumo arduratsuarekin loturiko jarduerak</w:t>
            </w:r>
            <w:r w:rsidDel="00000000" w:rsidR="00000000" w:rsidRPr="00000000">
              <w:rPr>
                <w:rtl w:val="0"/>
              </w:rPr>
            </w:r>
          </w:p>
          <w:p w:rsidR="00000000" w:rsidDel="00000000" w:rsidP="00000000" w:rsidRDefault="00000000" w:rsidRPr="00000000" w14:paraId="00000160">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Aurretiazko ezagutzak aktibatu eta ideiak antolatu eta sailkatu</w:t>
            </w:r>
          </w:p>
        </w:tc>
      </w:tr>
    </w:tbl>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12"/>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3940"/>
        <w:gridCol w:w="4780"/>
        <w:tblGridChange w:id="0">
          <w:tblGrid>
            <w:gridCol w:w="360"/>
            <w:gridCol w:w="3940"/>
            <w:gridCol w:w="4780"/>
          </w:tblGrid>
        </w:tblGridChange>
      </w:tblGrid>
      <w:tr>
        <w:tc>
          <w:tcPr>
            <w:tcBorders>
              <w:bottom w:color="000000" w:space="0" w:sz="4" w:val="single"/>
            </w:tcBorders>
            <w:shd w:fill="ffffff" w:val="cle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BALIABIDEAK</w:t>
            </w:r>
            <w:r w:rsidDel="00000000" w:rsidR="00000000" w:rsidRPr="00000000">
              <w:rPr>
                <w:rtl w:val="0"/>
              </w:rPr>
            </w:r>
          </w:p>
        </w:tc>
      </w:tr>
      <w:tr>
        <w:trPr>
          <w:trHeight w:val="68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166">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Irakasleek sortutako site-a oinarrizko informazio iturritzat hartuko da</w:t>
            </w:r>
          </w:p>
          <w:p w:rsidR="00000000" w:rsidDel="00000000" w:rsidP="00000000" w:rsidRDefault="00000000" w:rsidRPr="00000000" w14:paraId="00000167">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Irakasleak prestatutako ariketa bildumak eta adibideak, eskemak edo laburpenak</w:t>
            </w:r>
          </w:p>
          <w:p w:rsidR="00000000" w:rsidDel="00000000" w:rsidP="00000000" w:rsidRDefault="00000000" w:rsidRPr="00000000" w14:paraId="00000168">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bakoitzean egindako idatzizko frogak, lanak, aurkezpenak...</w:t>
            </w:r>
          </w:p>
          <w:p w:rsidR="00000000" w:rsidDel="00000000" w:rsidP="00000000" w:rsidRDefault="00000000" w:rsidRPr="00000000" w14:paraId="00000169">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p w:rsidR="00000000" w:rsidDel="00000000" w:rsidP="00000000" w:rsidRDefault="00000000" w:rsidRPr="00000000" w14:paraId="0000016A">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Informazio iturri desberdinetatik lortutako artikuluak, aurkezpenak....</w:t>
            </w:r>
          </w:p>
          <w:p w:rsidR="00000000" w:rsidDel="00000000" w:rsidP="00000000" w:rsidRDefault="00000000" w:rsidRPr="00000000" w14:paraId="0000016B">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Ikus-entzunezko baliabideak eta mikroproiektorea</w:t>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TESTU LIBURUA: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ARGITALETXEA:</w:t>
            </w:r>
            <w:r w:rsidDel="00000000" w:rsidR="00000000" w:rsidRPr="00000000">
              <w:rPr>
                <w:rtl w:val="0"/>
              </w:rPr>
            </w:r>
          </w:p>
        </w:tc>
      </w:tr>
    </w:tbl>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13"/>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rPr>
          <w:trHeight w:val="240" w:hRule="atLeast"/>
        </w:trPr>
        <w:tc>
          <w:tcPr>
            <w:tcBorders>
              <w:bottom w:color="000000" w:space="0" w:sz="4" w:val="single"/>
            </w:tcBorders>
            <w:shd w:fill="ffffff" w:val="cle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EBALUAZIO-IRIZPIDEAK, ADIERAZLEAK, </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EBALUAZTZEKO TEKNIKAK ETA TRESNAK, KALIFIKAZIO IRIZPIDEAK</w:t>
            </w:r>
            <w:r w:rsidDel="00000000" w:rsidR="00000000" w:rsidRPr="00000000">
              <w:rPr>
                <w:rtl w:val="0"/>
              </w:rPr>
            </w:r>
          </w:p>
        </w:tc>
      </w:tr>
      <w:tr>
        <w:trPr>
          <w:trHeight w:val="960" w:hRule="atLeast"/>
        </w:trPr>
        <w:tc>
          <w:tcPr>
            <w:gridSpan w:val="2"/>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175">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Magnitude motak desberdintzea, haien unitateak ezagutuz, dagozkien aldaketak modu egokian burutuz</w:t>
            </w:r>
          </w:p>
          <w:p w:rsidR="00000000" w:rsidDel="00000000" w:rsidP="00000000" w:rsidRDefault="00000000" w:rsidRPr="00000000" w14:paraId="00000176">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Lan esperimentalean aritzeko arauak, segurtasun neurriak eta zehaztasunak jarraitzea, emaitza enpirikoak biltzearen garrantziaz jabetzea, aldez aurretik diseinatuz eta ondoren emaitzak eztabaidatuz</w:t>
            </w:r>
          </w:p>
          <w:p w:rsidR="00000000" w:rsidDel="00000000" w:rsidP="00000000" w:rsidRDefault="00000000" w:rsidRPr="00000000" w14:paraId="00000177">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Higidura zuzena eta zirkularra desberdintzea, haien oinarrizko adierazpenak erabiliz buruketa errazak askatzean</w:t>
            </w:r>
          </w:p>
          <w:p w:rsidR="00000000" w:rsidDel="00000000" w:rsidP="00000000" w:rsidRDefault="00000000" w:rsidRPr="00000000" w14:paraId="00000178">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 Indarrek gorputzengan duten eragina identifikatzea, aukera bakoitza desberdinduz</w:t>
            </w:r>
          </w:p>
          <w:p w:rsidR="00000000" w:rsidDel="00000000" w:rsidP="00000000" w:rsidRDefault="00000000" w:rsidRPr="00000000" w14:paraId="00000179">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Beroa eta bere eraginak ezagutzea, hau hedatzeko bideak desberdinduz</w:t>
            </w:r>
          </w:p>
          <w:p w:rsidR="00000000" w:rsidDel="00000000" w:rsidP="00000000" w:rsidRDefault="00000000" w:rsidRPr="00000000" w14:paraId="0000017A">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Uhinen osagaiak, ezaugarriak, hedapena eta motak identifikatzea, haien berezitasunen erabilgarritasuna ulertzeko</w:t>
            </w:r>
          </w:p>
          <w:p w:rsidR="00000000" w:rsidDel="00000000" w:rsidP="00000000" w:rsidRDefault="00000000" w:rsidRPr="00000000" w14:paraId="0000017B">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 Atomoaren ezaugarriak, antolaketa eta egitura ezagutzea, materiaren osagaiak deskribatuz</w:t>
            </w:r>
          </w:p>
          <w:p w:rsidR="00000000" w:rsidDel="00000000" w:rsidP="00000000" w:rsidRDefault="00000000" w:rsidRPr="00000000" w14:paraId="0000017C">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 Materiaren egoerak eta haien aldaketak ezagutzea, inguruan gertatzen direnak identifikatuz</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181"/>
              </w:tabs>
              <w:ind w:right="1929.0000000000005"/>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181"/>
              </w:tabs>
              <w:ind w:right="1929.0000000000005"/>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Kalifikazio irizpideak:</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181"/>
              </w:tabs>
              <w:ind w:right="804.0000000000003" w:firstLine="351.0000000000001"/>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jarraiko sisteman, helburuen lorpena irakaskuntza-hezkuntza prozesuaren amaieran neurtzen da. Halere, ikasturtearen hiru ebaluaketetan zehar egindako jarduerek eta frogek, aukera emango diote irakasleari helburu horien lorpenaren maila neurtzeko eta dagokion zenbakizko balioa atsekitzeko. Horretarako, hurrengo kalifikazio irizpideak hartuko dira kontutan:</w:t>
            </w:r>
          </w:p>
          <w:p w:rsidR="00000000" w:rsidDel="00000000" w:rsidP="00000000" w:rsidRDefault="00000000" w:rsidRPr="00000000" w14:paraId="00000180">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Azterketa edota froga objetiboen notak ebaluaketako  notaren %70 izango dira geihenez</w:t>
            </w:r>
          </w:p>
          <w:p w:rsidR="00000000" w:rsidDel="00000000" w:rsidP="00000000" w:rsidRDefault="00000000" w:rsidRPr="00000000" w14:paraId="00000181">
            <w:pPr>
              <w:numPr>
                <w:ilvl w:val="0"/>
                <w:numId w:val="7"/>
              </w:numPr>
              <w:pBdr>
                <w:top w:space="0" w:sz="0" w:val="nil"/>
                <w:left w:space="0" w:sz="0" w:val="nil"/>
                <w:bottom w:space="0" w:sz="0" w:val="nil"/>
                <w:right w:space="0" w:sz="0" w:val="nil"/>
                <w:between w:space="0" w:sz="0" w:val="nil"/>
              </w:pBdr>
              <w:shd w:fill="auto" w:val="clear"/>
              <w:tabs>
                <w:tab w:val="left" w:pos="181"/>
              </w:tabs>
              <w:ind w:left="720" w:right="1929.0000000000005"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esperimantala eta horrekin erlazionatutako alderdiak % 10 baloratuko dira</w:t>
            </w:r>
          </w:p>
          <w:p w:rsidR="00000000" w:rsidDel="00000000" w:rsidP="00000000" w:rsidRDefault="00000000" w:rsidRPr="00000000" w14:paraId="00000182">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Talde eta banakako idatzizko lanak eta jarduerak (eguneroko lana, derrigorrezko lanak eta jarduerak...) % 20 arte baloratuko dira</w:t>
            </w:r>
          </w:p>
          <w:p w:rsidR="00000000" w:rsidDel="00000000" w:rsidP="00000000" w:rsidRDefault="00000000" w:rsidRPr="00000000" w14:paraId="00000183">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Talde edo banaka egindako ahozko aurkezpenak % 10 arte baloratuko dira</w:t>
            </w:r>
          </w:p>
          <w:p w:rsidR="00000000" w:rsidDel="00000000" w:rsidP="00000000" w:rsidRDefault="00000000" w:rsidRPr="00000000" w14:paraId="00000184">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Beste alderdi batzuk (gelako jarrera, irakasle eta beste ikasleekiko errespetua, erakutsitako interesa eta partaidetza, euskeraren erabilera...) gehienez azken notaren % 10 eko izango dira</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181"/>
              </w:tabs>
              <w:ind w:right="804.0000000000003"/>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Edozein kasutan, ebaluaketako batazbestekoa  egin ahal izateko, idatzizko froga bakoitzean gutxienez 3,5 puntu lortu behar dira. Kontrol bakarra onartuko da gainditu gabe, ebaluaketa bakoitzari dagokion batazbestekoa egin ahal izateko.</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14"/>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8720"/>
        <w:tblGridChange w:id="0">
          <w:tblGrid>
            <w:gridCol w:w="360"/>
            <w:gridCol w:w="8720"/>
          </w:tblGrid>
        </w:tblGridChange>
      </w:tblGrid>
      <w:tr>
        <w:tc>
          <w:tcPr>
            <w:tcBorders>
              <w:bottom w:color="000000" w:space="0" w:sz="0" w:val="nil"/>
            </w:tcBorders>
            <w:shd w:fill="ffffff" w:val="cle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BERRESKURAPEN ETA INDARTZE SISTEMA </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Gai bakoitzaren hasieran irakaslek egingo du aurreko urteetan ikasitakoaren laburpen bat, datorrenaren ulerpena errazteko. Gaian zehar, liburuko ariketak askatuko dira, gelan eta etxean.</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Ondoren, liburuko eskema osatuko da, danon artean, beharrezkoak diren puntuak edo azalpenak gehituz</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Liburuko gai bakoitza amaitzean irakasleak ikusitakoa finkatzeko ariketa bilduma bat eskeiniko die ikasleei, norberak etxean lantzeko. Irakasleak bildu eta zuzenduko ditu, nahi dutenei</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bakoitzaren ostean, ikasleek bigarren aukera bat izango dute hau gainditzeko. Horretarako, irakasleek aparteko ariketa bildumak, azalpenak eta bestelako laguntza eskainiko dizkie ikasleei</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Kurtso amaieran, gainditu gabe dauden gaiak, Ekaineko ez- ohiko deialdian gainditzeko aukera izango dute. Ebaluaketa bakoitzari dagokion atala independienteki gainditu beharko da. Deialdi honetan, idatzizko azterketa baino ez da egingo</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Ez-ohiko deialdia gainditzen ez duten ikasleek, udan egiteko ariketa bilduma berezia jasoko dute. Hurrengo ikasturtearen hasieran dagokion irakasleari eman eta hauetan onarritutako idatzizko froga bat egingo dute, helburuen lorpena baloratzeko. Gainditzekotan, aurreko ikasturtea gainditutzat hartuko da</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Gainditu gabeko gaien jarraipena:</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Aurreko ikasturteko gaia gainditu gabe duten ikasleek, urtean zehar ariketa edota jarduera zerrenda bereziak egin eta irakasleari eman beharko dizkiote</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rPr>
      </w:pPr>
      <w:r w:rsidDel="00000000" w:rsidR="00000000" w:rsidRPr="00000000">
        <w:rPr>
          <w:rtl w:val="0"/>
        </w:rPr>
      </w:r>
    </w:p>
    <w:tbl>
      <w:tblPr>
        <w:tblStyle w:val="Table15"/>
        <w:tblW w:w="9100.0" w:type="dxa"/>
        <w:jc w:val="left"/>
        <w:tblInd w:w="70.0" w:type="pct"/>
        <w:tblLayout w:type="fixed"/>
        <w:tblLook w:val="0000"/>
      </w:tblPr>
      <w:tblGrid>
        <w:gridCol w:w="1460"/>
        <w:gridCol w:w="780"/>
        <w:gridCol w:w="340"/>
        <w:gridCol w:w="780"/>
        <w:gridCol w:w="340"/>
        <w:gridCol w:w="780"/>
        <w:gridCol w:w="340"/>
        <w:gridCol w:w="800"/>
        <w:gridCol w:w="340"/>
        <w:gridCol w:w="840"/>
        <w:gridCol w:w="340"/>
        <w:gridCol w:w="840"/>
        <w:gridCol w:w="340"/>
        <w:gridCol w:w="780"/>
        <w:tblGridChange w:id="0">
          <w:tblGrid>
            <w:gridCol w:w="1460"/>
            <w:gridCol w:w="780"/>
            <w:gridCol w:w="340"/>
            <w:gridCol w:w="780"/>
            <w:gridCol w:w="340"/>
            <w:gridCol w:w="780"/>
            <w:gridCol w:w="340"/>
            <w:gridCol w:w="800"/>
            <w:gridCol w:w="340"/>
            <w:gridCol w:w="840"/>
            <w:gridCol w:w="340"/>
            <w:gridCol w:w="840"/>
            <w:gridCol w:w="340"/>
            <w:gridCol w:w="78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IKASTETXEAREN IZENA</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KODEA: 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2020-2021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ARLOA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DATA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ind w:left="181" w:hanging="100.00000000000036"/>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DBHO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DBHO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tabs>
          <w:tab w:val="left" w:pos="181"/>
        </w:tabs>
        <w:rPr>
          <w:rFonts w:ascii="Comic Sans MS" w:cs="Comic Sans MS" w:eastAsia="Comic Sans MS" w:hAnsi="Comic Sans MS"/>
          <w:sz w:val="24"/>
          <w:szCs w:val="24"/>
        </w:rPr>
      </w:pPr>
      <w:r w:rsidDel="00000000" w:rsidR="00000000" w:rsidRPr="00000000">
        <w:rPr>
          <w:rtl w:val="0"/>
        </w:rPr>
      </w:r>
    </w:p>
    <w:tbl>
      <w:tblPr>
        <w:tblStyle w:val="Table16"/>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
        <w:gridCol w:w="8740"/>
        <w:tblGridChange w:id="0">
          <w:tblGrid>
            <w:gridCol w:w="340"/>
            <w:gridCol w:w="874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ARLOAREN GUTXIENGO HELBURUAK GAITASUN MODUAN ADIERAZITA</w:t>
            </w:r>
            <w:r w:rsidDel="00000000" w:rsidR="00000000" w:rsidRPr="00000000">
              <w:rPr>
                <w:rtl w:val="0"/>
              </w:rPr>
            </w:r>
          </w:p>
        </w:tc>
      </w:tr>
      <w:tr>
        <w:trPr>
          <w:trHeight w:val="1360" w:hRule="atLeast"/>
        </w:trPr>
        <w:tc>
          <w:tcPr>
            <w:gridSpan w:val="2"/>
            <w:tcBorders>
              <w:top w:color="000000" w:space="0" w:sz="4" w:val="single"/>
            </w:tcBorders>
            <w:vAlign w:val="top"/>
          </w:tcPr>
          <w:p w:rsidR="00000000" w:rsidDel="00000000" w:rsidP="00000000" w:rsidRDefault="00000000" w:rsidRPr="00000000" w14:paraId="000001CF">
            <w:pPr>
              <w:numPr>
                <w:ilvl w:val="0"/>
                <w:numId w:val="1"/>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esperimentalaren ezaugarriak ezagutzea, bere arauak eta segurtasun neurriak jarraituz, naturan gertatutako fenomenoetatik ondorioak ateratzearen oinarriak ulertzeko</w:t>
            </w:r>
          </w:p>
          <w:p w:rsidR="00000000" w:rsidDel="00000000" w:rsidP="00000000" w:rsidRDefault="00000000" w:rsidRPr="00000000" w14:paraId="000001D0">
            <w:pPr>
              <w:numPr>
                <w:ilvl w:val="0"/>
                <w:numId w:val="1"/>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Fenomeno naturalak aztertzea, teoria desberdinetan oinarrituz, ikuspegi zientifiko batetik, emaitza enpirikoak kritikoki aztertuz, eztabaidaren bidez, garapen zientifiko eta teknologikoak ulertzeko</w:t>
            </w:r>
          </w:p>
          <w:p w:rsidR="00000000" w:rsidDel="00000000" w:rsidP="00000000" w:rsidRDefault="00000000" w:rsidRPr="00000000" w14:paraId="000001D1">
            <w:pPr>
              <w:numPr>
                <w:ilvl w:val="0"/>
                <w:numId w:val="1"/>
              </w:numPr>
              <w:tabs>
                <w:tab w:val="left" w:pos="181"/>
              </w:tabs>
              <w:ind w:left="720" w:right="68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osagaiak, egoerak eta hauen ezaugarriak ezagutzea, inguruko substantziak aztertuz eta identifikatuz, historian zehar zientzian izandako iraultzak interpretatzeko eta ulertzeko</w:t>
            </w:r>
          </w:p>
          <w:p w:rsidR="00000000" w:rsidDel="00000000" w:rsidP="00000000" w:rsidRDefault="00000000" w:rsidRPr="00000000" w14:paraId="000001D2">
            <w:pPr>
              <w:numPr>
                <w:ilvl w:val="0"/>
                <w:numId w:val="1"/>
              </w:numPr>
              <w:tabs>
                <w:tab w:val="left" w:pos="181"/>
              </w:tabs>
              <w:ind w:left="720" w:right="684.0000000000003"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Gas egoerari dagozkion ezaugarri eta lege bereziak ezagutzea, naturan gertatzen diren fenomeno batzuk hobeto ulertzeko baita haien eragina eguneroko bizitzako gertakari batzuetan</w:t>
            </w:r>
          </w:p>
          <w:p w:rsidR="00000000" w:rsidDel="00000000" w:rsidP="00000000" w:rsidRDefault="00000000" w:rsidRPr="00000000" w14:paraId="000001D3">
            <w:pPr>
              <w:numPr>
                <w:ilvl w:val="0"/>
                <w:numId w:val="1"/>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Atomoaren egitura eta haien arteko loturak ezagutzea, diagrama edo irudien bidez adieraziz, materiaren ezaugarriak, egoerak eta antolaketa ulertzeko</w:t>
            </w:r>
          </w:p>
          <w:p w:rsidR="00000000" w:rsidDel="00000000" w:rsidP="00000000" w:rsidRDefault="00000000" w:rsidRPr="00000000" w14:paraId="000001D4">
            <w:pPr>
              <w:numPr>
                <w:ilvl w:val="0"/>
                <w:numId w:val="1"/>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osagaiak, egoerak eta hauen ezaugarriak ezagutzea, inguruko substantziak aztertuz eta identifikatuz, historian zehar zientzian izandako iraultzak interpretatzeko eta ulertzeko</w:t>
            </w:r>
          </w:p>
          <w:p w:rsidR="00000000" w:rsidDel="00000000" w:rsidP="00000000" w:rsidRDefault="00000000" w:rsidRPr="00000000" w14:paraId="000001D5">
            <w:pPr>
              <w:numPr>
                <w:ilvl w:val="0"/>
                <w:numId w:val="1"/>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Konposatu kimikoen arteko erreakzio desberdinak ezagutzea, eguneroko bizitzako adibideak erabiliz eta lan esperimentalen bidez, gizarteko hainbat prozesu ulertzeko</w:t>
            </w:r>
          </w:p>
          <w:p w:rsidR="00000000" w:rsidDel="00000000" w:rsidP="00000000" w:rsidRDefault="00000000" w:rsidRPr="00000000" w14:paraId="000001D6">
            <w:pPr>
              <w:numPr>
                <w:ilvl w:val="0"/>
                <w:numId w:val="1"/>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Kimikazko izendapen sistemak eta haien arauak ezagutzea, adibide askoren azterketaz, honen garrantziaz jabetzeko</w:t>
            </w:r>
            <w:r w:rsidDel="00000000" w:rsidR="00000000" w:rsidRPr="00000000">
              <w:rPr>
                <w:rtl w:val="0"/>
              </w:rPr>
            </w:r>
          </w:p>
        </w:tc>
      </w:tr>
    </w:tbl>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17"/>
        <w:tblW w:w="9060.0" w:type="dxa"/>
        <w:jc w:val="left"/>
        <w:tblInd w:w="-1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40"/>
        <w:gridCol w:w="340"/>
        <w:gridCol w:w="2400"/>
        <w:gridCol w:w="340"/>
        <w:gridCol w:w="2640"/>
        <w:gridCol w:w="465"/>
        <w:gridCol w:w="2535"/>
        <w:tblGridChange w:id="0">
          <w:tblGrid>
            <w:gridCol w:w="340"/>
            <w:gridCol w:w="340"/>
            <w:gridCol w:w="2400"/>
            <w:gridCol w:w="340"/>
            <w:gridCol w:w="2640"/>
            <w:gridCol w:w="465"/>
            <w:gridCol w:w="2535"/>
          </w:tblGrid>
        </w:tblGridChange>
      </w:tblGrid>
      <w:tr>
        <w:tc>
          <w:tcPr>
            <w:tcBorders>
              <w:top w:color="000000" w:space="0" w:sz="8" w:val="single"/>
              <w:lef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d9d9d9" w:val="clear"/>
              </w:rPr>
            </w:pPr>
            <w:r w:rsidDel="00000000" w:rsidR="00000000" w:rsidRPr="00000000">
              <w:rPr>
                <w:rFonts w:ascii="Comic Sans MS" w:cs="Comic Sans MS" w:eastAsia="Comic Sans MS" w:hAnsi="Comic Sans MS"/>
                <w:b w:val="1"/>
                <w:sz w:val="16"/>
                <w:szCs w:val="16"/>
                <w:shd w:fill="d9d9d9" w:val="clear"/>
                <w:rtl w:val="0"/>
              </w:rPr>
              <w:t xml:space="preserve">2</w:t>
            </w:r>
          </w:p>
        </w:tc>
        <w:tc>
          <w:tcPr>
            <w:gridSpan w:val="6"/>
            <w:tcBorders>
              <w:top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b w:val="1"/>
                <w:sz w:val="16"/>
                <w:szCs w:val="16"/>
                <w:shd w:fill="d9d9d9" w:val="clear"/>
              </w:rPr>
            </w:pPr>
            <w:r w:rsidDel="00000000" w:rsidR="00000000" w:rsidRPr="00000000">
              <w:rPr>
                <w:rFonts w:ascii="Comic Sans MS" w:cs="Comic Sans MS" w:eastAsia="Comic Sans MS" w:hAnsi="Comic Sans MS"/>
                <w:b w:val="1"/>
                <w:sz w:val="16"/>
                <w:szCs w:val="16"/>
                <w:shd w:fill="d9d9d9" w:val="clear"/>
                <w:rtl w:val="0"/>
              </w:rPr>
              <w:t xml:space="preserve">EDUKIEN DENBORALIZAZIOA</w:t>
            </w:r>
          </w:p>
        </w:tc>
      </w:tr>
      <w:tr>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1. ebaluazioa</w:t>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2. ebaluazioa</w:t>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3. ebaluazioa</w:t>
            </w:r>
          </w:p>
        </w:tc>
      </w:tr>
      <w:tr>
        <w:trPr>
          <w:trHeight w:val="1500" w:hRule="atLeast"/>
        </w:trPr>
        <w:tc>
          <w:tcPr>
            <w:gridSpan w:val="2"/>
            <w:tcBorders>
              <w:lef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76" w:lineRule="auto"/>
              <w:ind w:lef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ind w:left="0" w:firstLine="0"/>
              <w:jc w:val="left"/>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7</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3</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ind w:left="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Magnitudeak, SI sistema eta bihurketa faktoreak</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ind w:left="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ind w:left="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Materiaren egoerak. Egoera aldaketak. Egoeren ezaugarriak. Gasen legeak</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F4">
            <w:pP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Formulaketa ez organikoa</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8</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3</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Atomoaren egitura, taula periodikoa, konfigurazio elektronikoa</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Lotura kimikoa eta konposatu kimikoak</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Formulaketa ez organikoa</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4</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tabs>
                <w:tab w:val="left" w:pos="204"/>
              </w:tabs>
              <w:spacing w:line="253.09090909090907" w:lineRule="auto"/>
              <w:ind w:left="80" w:hanging="104.00000000000034"/>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12</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tabs>
                <w:tab w:val="left" w:pos="204"/>
              </w:tabs>
              <w:spacing w:line="253.09090909090907" w:lineRule="auto"/>
              <w:ind w:left="80" w:hanging="104.00000000000034"/>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tabs>
                <w:tab w:val="left" w:pos="204"/>
              </w:tabs>
              <w:spacing w:line="253.09090909090907" w:lineRule="auto"/>
              <w:ind w:left="80" w:hanging="104.00000000000034"/>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tabs>
                <w:tab w:val="left" w:pos="204"/>
              </w:tabs>
              <w:spacing w:line="253.09090909090907" w:lineRule="auto"/>
              <w:ind w:left="80" w:hanging="104.00000000000034"/>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tabs>
                <w:tab w:val="left" w:pos="204"/>
              </w:tabs>
              <w:spacing w:line="253.09090909090907" w:lineRule="auto"/>
              <w:ind w:left="80" w:hanging="104.00000000000034"/>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3</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Atomoa eta molekula. Materia kantitatea: mola. Masa atomikoaren unitatea. Masa atomikoa, molekularra eta molarra. </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Erreakzio kimikoak eta haiekin lotutako kalkuluak</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Formulaketa ez organikoa</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r>
    </w:tbl>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18"/>
        <w:tblW w:w="9080.0" w:type="dxa"/>
        <w:jc w:val="left"/>
        <w:tblInd w:w="70.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60"/>
        <w:gridCol w:w="8720"/>
        <w:tblGridChange w:id="0">
          <w:tblGrid>
            <w:gridCol w:w="360"/>
            <w:gridCol w:w="8720"/>
          </w:tblGrid>
        </w:tblGridChange>
      </w:tblGrid>
      <w:tr>
        <w:tc>
          <w:tcPr>
            <w:tcBorders>
              <w:bottom w:color="000000" w:space="0" w:sz="0" w:val="nil"/>
            </w:tcBorders>
            <w:shd w:fill="ffffff" w:val="cle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IRAKAS PROZESUAN ERABILTZEN DEN METODOLOGIA</w:t>
            </w:r>
            <w:r w:rsidDel="00000000" w:rsidR="00000000" w:rsidRPr="00000000">
              <w:rPr>
                <w:rtl w:val="0"/>
              </w:rPr>
            </w:r>
          </w:p>
        </w:tc>
      </w:tr>
      <w:tr>
        <w:trPr>
          <w:trHeight w:val="900" w:hRule="atLeast"/>
        </w:trPr>
        <w:tc>
          <w:tcPr>
            <w:gridSpan w:val="2"/>
            <w:tcBorders>
              <w:top w:color="000000" w:space="0" w:sz="4" w:val="single"/>
            </w:tcBorders>
            <w:vAlign w:val="top"/>
          </w:tcPr>
          <w:p w:rsidR="00000000" w:rsidDel="00000000" w:rsidP="00000000" w:rsidRDefault="00000000" w:rsidRPr="00000000" w14:paraId="0000021D">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Edukirik garrantzitsuenen edota oso erabilien eskema edo laburpena</w:t>
            </w:r>
          </w:p>
          <w:p w:rsidR="00000000" w:rsidDel="00000000" w:rsidP="00000000" w:rsidRDefault="00000000" w:rsidRPr="00000000" w14:paraId="0000021E">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Testuinguru formal eta informalean hizkuntza erabiltzea eragiten duten jarduerak</w:t>
            </w:r>
          </w:p>
          <w:p w:rsidR="00000000" w:rsidDel="00000000" w:rsidP="00000000" w:rsidRDefault="00000000" w:rsidRPr="00000000" w14:paraId="0000021F">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Zenbait informazio iturrietatik lortutako testuak aztertu eta eztabaidatu</w:t>
            </w:r>
          </w:p>
          <w:p w:rsidR="00000000" w:rsidDel="00000000" w:rsidP="00000000" w:rsidRDefault="00000000" w:rsidRPr="00000000" w14:paraId="00000220">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Eguneroko bizitzan erabiltzen ditugun zenbakien eta eragiketen interpretazioa</w:t>
            </w:r>
          </w:p>
          <w:p w:rsidR="00000000" w:rsidDel="00000000" w:rsidP="00000000" w:rsidRDefault="00000000" w:rsidRPr="00000000" w14:paraId="00000221">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Benetako neurri eta proportzioekin lan egin</w:t>
            </w:r>
          </w:p>
          <w:p w:rsidR="00000000" w:rsidDel="00000000" w:rsidP="00000000" w:rsidRDefault="00000000" w:rsidRPr="00000000" w14:paraId="00000222">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Ikuspuntu zientifiko batetik eguneroko egoera ezagunen azterketa egin</w:t>
            </w:r>
          </w:p>
          <w:p w:rsidR="00000000" w:rsidDel="00000000" w:rsidP="00000000" w:rsidRDefault="00000000" w:rsidRPr="00000000" w14:paraId="00000223">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Tresna teknologikoak aztertu eta erabili</w:t>
            </w:r>
          </w:p>
          <w:p w:rsidR="00000000" w:rsidDel="00000000" w:rsidP="00000000" w:rsidRDefault="00000000" w:rsidRPr="00000000" w14:paraId="00000224">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Gaur egungo teknologia zientifikoaren informazioa aztertu eta interpretatu</w:t>
            </w:r>
          </w:p>
          <w:p w:rsidR="00000000" w:rsidDel="00000000" w:rsidP="00000000" w:rsidRDefault="00000000" w:rsidRPr="00000000" w14:paraId="00000225">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Gaur egungo gizartearekin erlazioa duten egoerak eta arazoak aztertu</w:t>
            </w:r>
          </w:p>
          <w:p w:rsidR="00000000" w:rsidDel="00000000" w:rsidP="00000000" w:rsidRDefault="00000000" w:rsidRPr="00000000" w14:paraId="00000226">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Akatsen zuzenketa erreflexiboak eta eraginkorrak egiteko kode eta estrategiak</w:t>
            </w:r>
          </w:p>
          <w:p w:rsidR="00000000" w:rsidDel="00000000" w:rsidP="00000000" w:rsidRDefault="00000000" w:rsidRPr="00000000" w14:paraId="00000227">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Laborategian praktikak egin</w:t>
            </w:r>
          </w:p>
          <w:p w:rsidR="00000000" w:rsidDel="00000000" w:rsidP="00000000" w:rsidRDefault="00000000" w:rsidRPr="00000000" w14:paraId="00000228">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Galdera esanguratsuen planteamendua</w:t>
            </w:r>
          </w:p>
          <w:p w:rsidR="00000000" w:rsidDel="00000000" w:rsidP="00000000" w:rsidRDefault="00000000" w:rsidRPr="00000000" w14:paraId="00000229">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Eskemen eta laburpenen bidezko ikasketa bultzatzeko jarduerak</w:t>
            </w:r>
          </w:p>
          <w:p w:rsidR="00000000" w:rsidDel="00000000" w:rsidP="00000000" w:rsidRDefault="00000000" w:rsidRPr="00000000" w14:paraId="0000022A">
            <w:pPr>
              <w:numPr>
                <w:ilvl w:val="0"/>
                <w:numId w:val="4"/>
              </w:numPr>
              <w:ind w:left="720" w:hanging="360"/>
              <w:jc w:val="both"/>
              <w:rPr>
                <w:rFonts w:ascii="Comic Sans MS" w:cs="Comic Sans MS" w:eastAsia="Comic Sans MS" w:hAnsi="Comic Sans MS"/>
                <w:b w:val="1"/>
                <w:color w:val="38761d"/>
                <w:sz w:val="16"/>
                <w:szCs w:val="16"/>
              </w:rPr>
            </w:pPr>
            <w:r w:rsidDel="00000000" w:rsidR="00000000" w:rsidRPr="00000000">
              <w:rPr>
                <w:rFonts w:ascii="Comic Sans MS" w:cs="Comic Sans MS" w:eastAsia="Comic Sans MS" w:hAnsi="Comic Sans MS"/>
                <w:b w:val="1"/>
                <w:color w:val="38761d"/>
                <w:sz w:val="16"/>
                <w:szCs w:val="16"/>
                <w:u w:val="single"/>
                <w:rtl w:val="0"/>
              </w:rPr>
              <w:t xml:space="preserve">Gizakiak inguruan eta fenomeno naturaletan duen eragina behatu eta aztertu</w:t>
            </w:r>
          </w:p>
          <w:p w:rsidR="00000000" w:rsidDel="00000000" w:rsidP="00000000" w:rsidRDefault="00000000" w:rsidRPr="00000000" w14:paraId="0000022B">
            <w:pPr>
              <w:numPr>
                <w:ilvl w:val="0"/>
                <w:numId w:val="4"/>
              </w:numPr>
              <w:ind w:left="720" w:hanging="360"/>
              <w:jc w:val="both"/>
              <w:rPr>
                <w:rFonts w:ascii="Comic Sans MS" w:cs="Comic Sans MS" w:eastAsia="Comic Sans MS" w:hAnsi="Comic Sans MS"/>
                <w:b w:val="1"/>
                <w:color w:val="38761d"/>
                <w:sz w:val="16"/>
                <w:szCs w:val="16"/>
              </w:rPr>
            </w:pPr>
            <w:r w:rsidDel="00000000" w:rsidR="00000000" w:rsidRPr="00000000">
              <w:rPr>
                <w:rFonts w:ascii="Comic Sans MS" w:cs="Comic Sans MS" w:eastAsia="Comic Sans MS" w:hAnsi="Comic Sans MS"/>
                <w:b w:val="1"/>
                <w:color w:val="38761d"/>
                <w:sz w:val="16"/>
                <w:szCs w:val="16"/>
                <w:u w:val="single"/>
                <w:rtl w:val="0"/>
              </w:rPr>
              <w:t xml:space="preserve">Baliabidee naturalen erabilera eta kontsumo arduratsuarekin loturiko jarduerak</w:t>
            </w:r>
            <w:r w:rsidDel="00000000" w:rsidR="00000000" w:rsidRPr="00000000">
              <w:rPr>
                <w:rtl w:val="0"/>
              </w:rPr>
            </w:r>
          </w:p>
          <w:p w:rsidR="00000000" w:rsidDel="00000000" w:rsidP="00000000" w:rsidRDefault="00000000" w:rsidRPr="00000000" w14:paraId="0000022C">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Aurretiazko ezagutzak aktibatu eta ideiak antolatu eta sailkatu</w:t>
            </w:r>
          </w:p>
        </w:tc>
      </w:tr>
    </w:tbl>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19"/>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3940"/>
        <w:gridCol w:w="4780"/>
        <w:tblGridChange w:id="0">
          <w:tblGrid>
            <w:gridCol w:w="360"/>
            <w:gridCol w:w="3940"/>
            <w:gridCol w:w="4780"/>
          </w:tblGrid>
        </w:tblGridChange>
      </w:tblGrid>
      <w:tr>
        <w:tc>
          <w:tcPr>
            <w:tcBorders>
              <w:bottom w:color="000000" w:space="0" w:sz="4" w:val="single"/>
            </w:tcBorders>
            <w:shd w:fill="ffffff" w:val="cle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BALIABIDEAK</w:t>
            </w:r>
            <w:r w:rsidDel="00000000" w:rsidR="00000000" w:rsidRPr="00000000">
              <w:rPr>
                <w:rtl w:val="0"/>
              </w:rPr>
            </w:r>
          </w:p>
        </w:tc>
      </w:tr>
      <w:tr>
        <w:trPr>
          <w:trHeight w:val="68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232">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Irakasleek sortutako site-a  oinarrizko informazio iturritzat hartuko da</w:t>
            </w:r>
          </w:p>
          <w:p w:rsidR="00000000" w:rsidDel="00000000" w:rsidP="00000000" w:rsidRDefault="00000000" w:rsidRPr="00000000" w14:paraId="00000233">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Irakasleak prestatutako ariketa bildumak eta adibideak, eskemak edo laburpenak</w:t>
            </w:r>
          </w:p>
          <w:p w:rsidR="00000000" w:rsidDel="00000000" w:rsidP="00000000" w:rsidRDefault="00000000" w:rsidRPr="00000000" w14:paraId="00000234">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bakoitzean egindako idatzizko frogak, lanak, aurkezpenak...</w:t>
            </w:r>
          </w:p>
          <w:p w:rsidR="00000000" w:rsidDel="00000000" w:rsidP="00000000" w:rsidRDefault="00000000" w:rsidRPr="00000000" w14:paraId="00000235">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p w:rsidR="00000000" w:rsidDel="00000000" w:rsidP="00000000" w:rsidRDefault="00000000" w:rsidRPr="00000000" w14:paraId="00000236">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Informazio iturri desberdinetatik lortutako artikuluak, aurkezpenak....</w:t>
            </w:r>
          </w:p>
          <w:p w:rsidR="00000000" w:rsidDel="00000000" w:rsidP="00000000" w:rsidRDefault="00000000" w:rsidRPr="00000000" w14:paraId="00000237">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Ikus-entzunezko baliabideak eta mikroproiektorea</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TESTU LIBURUA: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ARGITALETXEA:</w:t>
            </w:r>
            <w:r w:rsidDel="00000000" w:rsidR="00000000" w:rsidRPr="00000000">
              <w:rPr>
                <w:rtl w:val="0"/>
              </w:rPr>
            </w:r>
          </w:p>
        </w:tc>
      </w:tr>
    </w:tbl>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20"/>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rPr>
          <w:trHeight w:val="240" w:hRule="atLeast"/>
        </w:trPr>
        <w:tc>
          <w:tcPr>
            <w:tcBorders>
              <w:bottom w:color="000000" w:space="0" w:sz="4" w:val="single"/>
            </w:tcBorders>
            <w:shd w:fill="ffffff" w:val="cle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EBALUAZIO-IRIZPIDEAK, ADIERAZLEAK, </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EBALUATZEKO TEKNIKAK ETA TRESNAK, KALIFIKAZIO IRIZPIDEAK</w:t>
            </w:r>
            <w:r w:rsidDel="00000000" w:rsidR="00000000" w:rsidRPr="00000000">
              <w:rPr>
                <w:rtl w:val="0"/>
              </w:rPr>
            </w:r>
          </w:p>
        </w:tc>
      </w:tr>
      <w:tr>
        <w:trPr>
          <w:trHeight w:val="960" w:hRule="atLeast"/>
        </w:trPr>
        <w:tc>
          <w:tcPr>
            <w:gridSpan w:val="2"/>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242">
            <w:pPr>
              <w:numPr>
                <w:ilvl w:val="0"/>
                <w:numId w:val="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Lan esperimentalean aritzeko arauak, segurtasun neurriak eta zehaztasunak jarraitzea, emaitza enpirikoak biltzearen garrantziaz jabetzea, aldez aurretik diseinatuz eta ondoren emaitzak eztabaidatuz</w:t>
            </w:r>
          </w:p>
          <w:p w:rsidR="00000000" w:rsidDel="00000000" w:rsidP="00000000" w:rsidRDefault="00000000" w:rsidRPr="00000000" w14:paraId="00000243">
            <w:pPr>
              <w:numPr>
                <w:ilvl w:val="0"/>
                <w:numId w:val="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Materiaren egoerak ezberdindu, haien ezaugarriak kontutan hartuz, eguneroko bizitzako fenomenoekin erlazionatzeko</w:t>
            </w:r>
          </w:p>
          <w:p w:rsidR="00000000" w:rsidDel="00000000" w:rsidP="00000000" w:rsidRDefault="00000000" w:rsidRPr="00000000" w14:paraId="00000244">
            <w:pPr>
              <w:numPr>
                <w:ilvl w:val="0"/>
                <w:numId w:val="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Gasen legeak erabili buruketa errazak askatzeko, lortutako emaitzen koherentzia eztabaidatuz</w:t>
            </w:r>
          </w:p>
          <w:p w:rsidR="00000000" w:rsidDel="00000000" w:rsidP="00000000" w:rsidRDefault="00000000" w:rsidRPr="00000000" w14:paraId="00000245">
            <w:pPr>
              <w:numPr>
                <w:ilvl w:val="0"/>
                <w:numId w:val="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Taula periodikoaren antolaketaren ezaugarriak ezagutzea, elementuen kokapenaren arrazoiak eta garrantzia aztertuz</w:t>
            </w:r>
          </w:p>
          <w:p w:rsidR="00000000" w:rsidDel="00000000" w:rsidP="00000000" w:rsidRDefault="00000000" w:rsidRPr="00000000" w14:paraId="00000246">
            <w:pPr>
              <w:numPr>
                <w:ilvl w:val="0"/>
                <w:numId w:val="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Erreakzio kimiko desberdinak identifikatzea eta kalkulu estekiometrikoak egitea, erreaktibo eta produktuak modu egokian erlazionatuz</w:t>
            </w:r>
          </w:p>
          <w:p w:rsidR="00000000" w:rsidDel="00000000" w:rsidP="00000000" w:rsidRDefault="00000000" w:rsidRPr="00000000" w14:paraId="00000247">
            <w:pPr>
              <w:numPr>
                <w:ilvl w:val="0"/>
                <w:numId w:val="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Nomenklatura organikoa eta ez organikoaren arauak ezagutzea, hainbat ariketa eta adibideak eginez</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tabs>
                <w:tab w:val="left" w:pos="181"/>
              </w:tabs>
              <w:ind w:right="1929.0000000000005"/>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Kalifikazio irizpideak:</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tabs>
                <w:tab w:val="left" w:pos="181"/>
              </w:tabs>
              <w:ind w:right="804.0000000000003" w:firstLine="351.0000000000001"/>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jarraiko sisteman, helburuen lorpena irakaskuntza-hezkuntza prozesuaren amaieran neurtzen da. Halere, ikasturtearen hiru ebaluaketetan zehar egindako jarduerek eta frogek, aukera emango diote irakasleari helburu horien lorpenaren maila neurtzeko eta dagokion zenbakizko balioa atsekitzeko. Horretarako, hurrengo kalifikazio irizpideak hartuko dira kontutan:</w:t>
            </w:r>
          </w:p>
          <w:p w:rsidR="00000000" w:rsidDel="00000000" w:rsidP="00000000" w:rsidRDefault="00000000" w:rsidRPr="00000000" w14:paraId="0000024B">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Azterketa edota froga objetiboen notak ebaluaketako  notaren %70 izango dira geihenez</w:t>
            </w:r>
          </w:p>
          <w:p w:rsidR="00000000" w:rsidDel="00000000" w:rsidP="00000000" w:rsidRDefault="00000000" w:rsidRPr="00000000" w14:paraId="0000024C">
            <w:pPr>
              <w:numPr>
                <w:ilvl w:val="0"/>
                <w:numId w:val="7"/>
              </w:numPr>
              <w:pBdr>
                <w:top w:space="0" w:sz="0" w:val="nil"/>
                <w:left w:space="0" w:sz="0" w:val="nil"/>
                <w:bottom w:space="0" w:sz="0" w:val="nil"/>
                <w:right w:space="0" w:sz="0" w:val="nil"/>
                <w:between w:space="0" w:sz="0" w:val="nil"/>
              </w:pBdr>
              <w:shd w:fill="auto" w:val="clear"/>
              <w:tabs>
                <w:tab w:val="left" w:pos="181"/>
              </w:tabs>
              <w:ind w:left="720" w:right="1929.0000000000005"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 eta horrekin erlazionatutako alderdiak % 10 baloratuko dira</w:t>
            </w:r>
          </w:p>
          <w:p w:rsidR="00000000" w:rsidDel="00000000" w:rsidP="00000000" w:rsidRDefault="00000000" w:rsidRPr="00000000" w14:paraId="0000024D">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Talde eta banakako idatzizko lanak eta jarduerak (eguneroko lana, derrigorrezko lanak eta jarduerak...) % 20 arte baloratuko dira</w:t>
            </w:r>
          </w:p>
          <w:p w:rsidR="00000000" w:rsidDel="00000000" w:rsidP="00000000" w:rsidRDefault="00000000" w:rsidRPr="00000000" w14:paraId="0000024E">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Formulaketa ez organikoko froga azken ebaluaketako notaren %10 izango da</w:t>
            </w:r>
          </w:p>
          <w:p w:rsidR="00000000" w:rsidDel="00000000" w:rsidP="00000000" w:rsidRDefault="00000000" w:rsidRPr="00000000" w14:paraId="0000024F">
            <w:pPr>
              <w:numPr>
                <w:ilvl w:val="0"/>
                <w:numId w:val="7"/>
              </w:numPr>
              <w:pBdr>
                <w:top w:space="0" w:sz="0" w:val="nil"/>
                <w:left w:space="0" w:sz="0" w:val="nil"/>
                <w:bottom w:space="0" w:sz="0" w:val="nil"/>
                <w:right w:space="0" w:sz="0" w:val="nil"/>
                <w:between w:space="0" w:sz="0" w:val="nil"/>
              </w:pBdr>
              <w:shd w:fill="auto" w:val="clear"/>
              <w:tabs>
                <w:tab w:val="left" w:pos="181"/>
              </w:tabs>
              <w:ind w:left="720" w:right="804.0000000000003"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Beste alderdi batzuk (gelako jarrera, irakasle eta beste ikasleekiko errespetua, erakutsitako interesa eta partaidetza, euskeraren erabilera...) gehienez azken notaren % 10 eko izango dira</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tabs>
                <w:tab w:val="left" w:pos="181"/>
              </w:tabs>
              <w:ind w:right="804.0000000000003"/>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Edozein kasutan, ebaluaketako batazbestekoa  egin ahal izateko, idatzizko froga bakoitzean gutxienez 3,5 puntu lortu behar dira. Kontrol bakarra onartuko da gainditu gabe, ebaluaketa bakoitzari dagokion batazbestekoa egin ahal izateko. Formulaketa ez organikoari dagokion froga independienteki gainditu beharko da</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21"/>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8720"/>
        <w:tblGridChange w:id="0">
          <w:tblGrid>
            <w:gridCol w:w="360"/>
            <w:gridCol w:w="8720"/>
          </w:tblGrid>
        </w:tblGridChange>
      </w:tblGrid>
      <w:tr>
        <w:tc>
          <w:tcPr>
            <w:tcBorders>
              <w:bottom w:color="000000" w:space="0" w:sz="0" w:val="nil"/>
            </w:tcBorders>
            <w:shd w:fill="ffffff" w:val="cle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BERRESKURAPEN ETA INDARTZE SISTEMA </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Gai bakoitzaren hasieran irakaslek egingo du aurreko urteetan ikasitakoaren laburpen bat, datorrenaren ulerpena errazteko. Gaian zehar, liburuko ariketak askatuko dira, gelan eta etxean.</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Ondoren, liburuko eskema osatuko da, danon artean, beharrezkoak diren puntuak edo azalpenak gehituz</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Liburuko gai bakoitza amaitzean irakasleak ikusitakoa finkatzeko ariketa bilduma bat eskeiniko die ikasleei, norberak etxean lantzeko. Irakasleak bildu eta zuzenduko ditu, nahi dutenei</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bakoitzaren ostean, ikasleek bigarren aukera bat izango dute hau gainditzeko. Horretarako, irakasleek aparteko ariketa bildumak, azalpenak eta bestelako laguntza eskainiko dizkie ikasleei</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Kurtso amaieran, gainditu gabe dauden gaiak, Ekaineko ez- ohiko deialdian gainditzeko aukera izango dute. Ebaluaketa bakoitzari dagokion atala independienteki gainditu beharko da. Deialdi honetan, idatzizko azterketa baino ez da egingo</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Ez-ohiko deialdia gainditzen ez duten ikasleek, udan egiteko ariketa bilduma berezia jasoko dute. Hurrengo ikasturtearen hasieran dagokion irakasleari eman eta hauetan onarritutrako idatzizko froga bat egingo dute, helburuen lorpena baloratzeko. Gainditzekotan, aurreko ikasturtea gainditutzat hartuko da</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Gainditu gabeko gaien jarraipena:</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Aurreko ikasturteko gaia gainditu gabe duten ikasleek, urtean zehar ariketa edota jarduera zerrenda bereziak egin eta irakasleari eman beharko dizkiote</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rPr>
      </w:pPr>
      <w:r w:rsidDel="00000000" w:rsidR="00000000" w:rsidRPr="00000000">
        <w:rPr>
          <w:rtl w:val="0"/>
        </w:rPr>
      </w:r>
    </w:p>
    <w:tbl>
      <w:tblPr>
        <w:tblStyle w:val="Table22"/>
        <w:tblW w:w="9100.0" w:type="dxa"/>
        <w:jc w:val="left"/>
        <w:tblInd w:w="70.0" w:type="pct"/>
        <w:tblLayout w:type="fixed"/>
        <w:tblLook w:val="0000"/>
      </w:tblPr>
      <w:tblGrid>
        <w:gridCol w:w="1460"/>
        <w:gridCol w:w="780"/>
        <w:gridCol w:w="340"/>
        <w:gridCol w:w="780"/>
        <w:gridCol w:w="340"/>
        <w:gridCol w:w="780"/>
        <w:gridCol w:w="340"/>
        <w:gridCol w:w="800"/>
        <w:gridCol w:w="340"/>
        <w:gridCol w:w="840"/>
        <w:gridCol w:w="340"/>
        <w:gridCol w:w="840"/>
        <w:gridCol w:w="340"/>
        <w:gridCol w:w="780"/>
        <w:tblGridChange w:id="0">
          <w:tblGrid>
            <w:gridCol w:w="1460"/>
            <w:gridCol w:w="780"/>
            <w:gridCol w:w="340"/>
            <w:gridCol w:w="780"/>
            <w:gridCol w:w="340"/>
            <w:gridCol w:w="780"/>
            <w:gridCol w:w="340"/>
            <w:gridCol w:w="800"/>
            <w:gridCol w:w="340"/>
            <w:gridCol w:w="840"/>
            <w:gridCol w:w="340"/>
            <w:gridCol w:w="840"/>
            <w:gridCol w:w="340"/>
            <w:gridCol w:w="78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IKASTETXEAREN IZENA</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KODEA: 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2020-2021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ARLOA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DATA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 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DBHO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DBHO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tabs>
          <w:tab w:val="left" w:pos="181"/>
        </w:tabs>
        <w:rPr>
          <w:rFonts w:ascii="Comic Sans MS" w:cs="Comic Sans MS" w:eastAsia="Comic Sans MS" w:hAnsi="Comic Sans MS"/>
          <w:sz w:val="24"/>
          <w:szCs w:val="24"/>
        </w:rPr>
      </w:pPr>
      <w:r w:rsidDel="00000000" w:rsidR="00000000" w:rsidRPr="00000000">
        <w:rPr>
          <w:rtl w:val="0"/>
        </w:rPr>
      </w:r>
    </w:p>
    <w:tbl>
      <w:tblPr>
        <w:tblStyle w:val="Table23"/>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
        <w:gridCol w:w="8740"/>
        <w:tblGridChange w:id="0">
          <w:tblGrid>
            <w:gridCol w:w="340"/>
            <w:gridCol w:w="874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ARLOAREN GUTXIENGO HELBURUAK GAITASUN MODUAN ADIERAZITA</w:t>
            </w:r>
            <w:r w:rsidDel="00000000" w:rsidR="00000000" w:rsidRPr="00000000">
              <w:rPr>
                <w:rtl w:val="0"/>
              </w:rPr>
            </w:r>
          </w:p>
        </w:tc>
      </w:tr>
      <w:tr>
        <w:trPr>
          <w:trHeight w:val="1360" w:hRule="atLeast"/>
        </w:trPr>
        <w:tc>
          <w:tcPr>
            <w:gridSpan w:val="2"/>
            <w:tcBorders>
              <w:top w:color="000000" w:space="0" w:sz="4" w:val="single"/>
            </w:tcBorders>
            <w:vAlign w:val="top"/>
          </w:tcPr>
          <w:p w:rsidR="00000000" w:rsidDel="00000000" w:rsidP="00000000" w:rsidRDefault="00000000" w:rsidRPr="00000000" w14:paraId="00000299">
            <w:pPr>
              <w:numPr>
                <w:ilvl w:val="0"/>
                <w:numId w:val="6"/>
              </w:numPr>
              <w:pBdr>
                <w:top w:space="0" w:sz="0" w:val="nil"/>
                <w:left w:space="0" w:sz="0" w:val="nil"/>
                <w:bottom w:space="0" w:sz="0" w:val="nil"/>
                <w:right w:space="0" w:sz="0" w:val="nil"/>
                <w:between w:space="0" w:sz="0" w:val="nil"/>
              </w:pBdr>
              <w:shd w:fill="auto" w:val="clear"/>
              <w:tabs>
                <w:tab w:val="left" w:pos="181"/>
              </w:tabs>
              <w:ind w:left="720" w:hanging="360"/>
              <w:jc w:val="both"/>
              <w:rPr>
                <w:u w:val="none"/>
              </w:rPr>
            </w:pPr>
            <w:r w:rsidDel="00000000" w:rsidR="00000000" w:rsidRPr="00000000">
              <w:rPr>
                <w:rFonts w:ascii="Comic Sans MS" w:cs="Comic Sans MS" w:eastAsia="Comic Sans MS" w:hAnsi="Comic Sans MS"/>
                <w:sz w:val="16"/>
                <w:szCs w:val="16"/>
                <w:rtl w:val="0"/>
              </w:rPr>
              <w:t xml:space="preserve">Fenomeno naturalak aztertzea, teoria desberdinetan oinarrituz, ikuspegi zientifiko batetik, emaitza enpirikoak kritikoki aztertuz, eztabaidaren bidez, garapen zientifiko eta teknologikoak ulertzeko</w:t>
            </w:r>
          </w:p>
          <w:p w:rsidR="00000000" w:rsidDel="00000000" w:rsidP="00000000" w:rsidRDefault="00000000" w:rsidRPr="00000000" w14:paraId="0000029A">
            <w:pPr>
              <w:numPr>
                <w:ilvl w:val="0"/>
                <w:numId w:val="6"/>
              </w:numPr>
              <w:pBdr>
                <w:top w:space="0" w:sz="0" w:val="nil"/>
                <w:left w:space="0" w:sz="0" w:val="nil"/>
                <w:bottom w:space="0" w:sz="0" w:val="nil"/>
                <w:right w:space="0" w:sz="0" w:val="nil"/>
                <w:between w:space="0" w:sz="0" w:val="nil"/>
              </w:pBdr>
              <w:shd w:fill="auto" w:val="clear"/>
              <w:tabs>
                <w:tab w:val="left" w:pos="181"/>
              </w:tabs>
              <w:ind w:left="720" w:hanging="360"/>
              <w:jc w:val="both"/>
              <w:rPr>
                <w:u w:val="none"/>
              </w:rPr>
            </w:pPr>
            <w:r w:rsidDel="00000000" w:rsidR="00000000" w:rsidRPr="00000000">
              <w:rPr>
                <w:rFonts w:ascii="Comic Sans MS" w:cs="Comic Sans MS" w:eastAsia="Comic Sans MS" w:hAnsi="Comic Sans MS"/>
                <w:sz w:val="16"/>
                <w:szCs w:val="16"/>
                <w:rtl w:val="0"/>
              </w:rPr>
              <w:t xml:space="preserve">Zinematikazko oinarriak ezagutzea eta aplikatzea, adierazpen matematikoen zenbakizko balioa lortuz, kalkulagailuaren bidez, zenbait gertakari arrunt ulertzeko eta interpretatzeko</w:t>
            </w:r>
          </w:p>
          <w:p w:rsidR="00000000" w:rsidDel="00000000" w:rsidP="00000000" w:rsidRDefault="00000000" w:rsidRPr="00000000" w14:paraId="0000029B">
            <w:pPr>
              <w:numPr>
                <w:ilvl w:val="0"/>
                <w:numId w:val="6"/>
              </w:numPr>
              <w:pBdr>
                <w:top w:space="0" w:sz="0" w:val="nil"/>
                <w:left w:space="0" w:sz="0" w:val="nil"/>
                <w:bottom w:space="0" w:sz="0" w:val="nil"/>
                <w:right w:space="0" w:sz="0" w:val="nil"/>
                <w:between w:space="0" w:sz="0" w:val="nil"/>
              </w:pBdr>
              <w:shd w:fill="auto" w:val="clear"/>
              <w:tabs>
                <w:tab w:val="left" w:pos="181"/>
              </w:tabs>
              <w:ind w:left="720" w:hanging="360"/>
              <w:jc w:val="both"/>
              <w:rPr>
                <w:u w:val="none"/>
              </w:rPr>
            </w:pPr>
            <w:r w:rsidDel="00000000" w:rsidR="00000000" w:rsidRPr="00000000">
              <w:rPr>
                <w:rFonts w:ascii="Comic Sans MS" w:cs="Comic Sans MS" w:eastAsia="Comic Sans MS" w:hAnsi="Comic Sans MS"/>
                <w:sz w:val="16"/>
                <w:szCs w:val="16"/>
                <w:rtl w:val="0"/>
              </w:rPr>
              <w:t xml:space="preserve">Indarrak eta haien eraginak aztertzea eta ezagutzea, dagozkion diagramen bidez adieraziz, mugimendu desberdinak ulertzeko</w:t>
            </w:r>
          </w:p>
          <w:p w:rsidR="00000000" w:rsidDel="00000000" w:rsidP="00000000" w:rsidRDefault="00000000" w:rsidRPr="00000000" w14:paraId="0000029C">
            <w:pPr>
              <w:numPr>
                <w:ilvl w:val="0"/>
                <w:numId w:val="6"/>
              </w:numPr>
              <w:pBdr>
                <w:top w:space="0" w:sz="0" w:val="nil"/>
                <w:left w:space="0" w:sz="0" w:val="nil"/>
                <w:bottom w:space="0" w:sz="0" w:val="nil"/>
                <w:right w:space="0" w:sz="0" w:val="nil"/>
                <w:between w:space="0" w:sz="0" w:val="nil"/>
              </w:pBdr>
              <w:shd w:fill="auto" w:val="clear"/>
              <w:tabs>
                <w:tab w:val="left" w:pos="181"/>
              </w:tabs>
              <w:ind w:left="720" w:hanging="360"/>
              <w:jc w:val="both"/>
              <w:rPr>
                <w:u w:val="none"/>
              </w:rPr>
            </w:pP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Presioa kontzeptua ezagutzea, adibide batzuk aztertuz eta beste batzuk adieraziz , zientziaren oinarrizko fenomeno fisiko desberdinak ulertzeko</w:t>
            </w:r>
          </w:p>
          <w:p w:rsidR="00000000" w:rsidDel="00000000" w:rsidP="00000000" w:rsidRDefault="00000000" w:rsidRPr="00000000" w14:paraId="0000029D">
            <w:pPr>
              <w:numPr>
                <w:ilvl w:val="0"/>
                <w:numId w:val="6"/>
              </w:numPr>
              <w:pBdr>
                <w:top w:space="0" w:sz="0" w:val="nil"/>
                <w:left w:space="0" w:sz="0" w:val="nil"/>
                <w:bottom w:space="0" w:sz="0" w:val="nil"/>
                <w:right w:space="0" w:sz="0" w:val="nil"/>
                <w:between w:space="0" w:sz="0" w:val="nil"/>
              </w:pBdr>
              <w:shd w:fill="auto" w:val="clear"/>
              <w:tabs>
                <w:tab w:val="left" w:pos="181"/>
              </w:tabs>
              <w:ind w:left="720" w:hanging="360"/>
              <w:jc w:val="both"/>
              <w:rPr>
                <w:u w:val="none"/>
              </w:rPr>
            </w:pPr>
            <w:r w:rsidDel="00000000" w:rsidR="00000000" w:rsidRPr="00000000">
              <w:rPr>
                <w:rFonts w:ascii="Comic Sans MS" w:cs="Comic Sans MS" w:eastAsia="Comic Sans MS" w:hAnsi="Comic Sans MS"/>
                <w:sz w:val="16"/>
                <w:szCs w:val="16"/>
                <w:rtl w:val="0"/>
              </w:rPr>
              <w:t xml:space="preserve">Lana eta energia kontzeptuak aztertzea, haien erlazioak deskribatuz eta motak identifikatuz, hauek gizartean eta etxean dituzten aplikazioak ulertzeko</w:t>
            </w:r>
          </w:p>
          <w:p w:rsidR="00000000" w:rsidDel="00000000" w:rsidP="00000000" w:rsidRDefault="00000000" w:rsidRPr="00000000" w14:paraId="0000029E">
            <w:pPr>
              <w:numPr>
                <w:ilvl w:val="0"/>
                <w:numId w:val="6"/>
              </w:numPr>
              <w:pBdr>
                <w:top w:space="0" w:sz="0" w:val="nil"/>
                <w:left w:space="0" w:sz="0" w:val="nil"/>
                <w:bottom w:space="0" w:sz="0" w:val="nil"/>
                <w:right w:space="0" w:sz="0" w:val="nil"/>
                <w:between w:space="0" w:sz="0" w:val="nil"/>
              </w:pBdr>
              <w:shd w:fill="auto" w:val="clear"/>
              <w:tabs>
                <w:tab w:val="left" w:pos="181"/>
              </w:tabs>
              <w:ind w:left="720" w:hanging="360"/>
              <w:jc w:val="both"/>
              <w:rPr>
                <w:u w:val="none"/>
              </w:rPr>
            </w:pPr>
            <w:r w:rsidDel="00000000" w:rsidR="00000000" w:rsidRPr="00000000">
              <w:rPr>
                <w:rFonts w:ascii="Comic Sans MS" w:cs="Comic Sans MS" w:eastAsia="Comic Sans MS" w:hAnsi="Comic Sans MS"/>
                <w:sz w:val="16"/>
                <w:szCs w:val="16"/>
                <w:rtl w:val="0"/>
              </w:rPr>
              <w:t xml:space="preserve">Atomoaren egitura eta haien arteko loturak ezagutzea, diagrama edo irudien bidez adieraziz, materiaren ezaugarriak, egoerak  eta antolaketa ulertzeko</w:t>
            </w:r>
          </w:p>
          <w:p w:rsidR="00000000" w:rsidDel="00000000" w:rsidP="00000000" w:rsidRDefault="00000000" w:rsidRPr="00000000" w14:paraId="0000029F">
            <w:pPr>
              <w:numPr>
                <w:ilvl w:val="0"/>
                <w:numId w:val="6"/>
              </w:numPr>
              <w:pBdr>
                <w:top w:space="0" w:sz="0" w:val="nil"/>
                <w:left w:space="0" w:sz="0" w:val="nil"/>
                <w:bottom w:space="0" w:sz="0" w:val="nil"/>
                <w:right w:space="0" w:sz="0" w:val="nil"/>
                <w:between w:space="0" w:sz="0" w:val="nil"/>
              </w:pBdr>
              <w:shd w:fill="auto" w:val="clear"/>
              <w:tabs>
                <w:tab w:val="left" w:pos="181"/>
              </w:tabs>
              <w:ind w:left="720" w:hanging="360"/>
              <w:jc w:val="both"/>
              <w:rPr>
                <w:u w:val="none"/>
              </w:rPr>
            </w:pPr>
            <w:r w:rsidDel="00000000" w:rsidR="00000000" w:rsidRPr="00000000">
              <w:rPr>
                <w:rFonts w:ascii="Comic Sans MS" w:cs="Comic Sans MS" w:eastAsia="Comic Sans MS" w:hAnsi="Comic Sans MS"/>
                <w:sz w:val="16"/>
                <w:szCs w:val="16"/>
                <w:rtl w:val="0"/>
              </w:rPr>
              <w:t xml:space="preserve">Erreakzio kimikoak eta hauen motak identifikatzea, adibide arruntak eta zientifikoagoak aztertuz, eguneroko bizitzan, gorputzean eta abar gertatzen direnak ulertzeko</w:t>
            </w:r>
          </w:p>
          <w:p w:rsidR="00000000" w:rsidDel="00000000" w:rsidP="00000000" w:rsidRDefault="00000000" w:rsidRPr="00000000" w14:paraId="000002A0">
            <w:pPr>
              <w:numPr>
                <w:ilvl w:val="0"/>
                <w:numId w:val="6"/>
              </w:numPr>
              <w:pBdr>
                <w:top w:space="0" w:sz="0" w:val="nil"/>
                <w:left w:space="0" w:sz="0" w:val="nil"/>
                <w:bottom w:space="0" w:sz="0" w:val="nil"/>
                <w:right w:space="0" w:sz="0" w:val="nil"/>
                <w:between w:space="0" w:sz="0" w:val="nil"/>
              </w:pBdr>
              <w:shd w:fill="auto" w:val="clear"/>
              <w:tabs>
                <w:tab w:val="left" w:pos="181"/>
              </w:tabs>
              <w:ind w:left="720" w:hanging="360"/>
              <w:jc w:val="both"/>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rtl w:val="0"/>
              </w:rPr>
              <w:t xml:space="preserve">Kimikazko izendapen sistemak eta haien arauak ezagutzea, adibide askoren azterketaz, honen garrantziaz jabetzeko</w:t>
            </w:r>
            <w:r w:rsidDel="00000000" w:rsidR="00000000" w:rsidRPr="00000000">
              <w:rPr>
                <w:rtl w:val="0"/>
              </w:rPr>
            </w:r>
          </w:p>
        </w:tc>
      </w:tr>
    </w:tbl>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24"/>
        <w:tblW w:w="9080.0" w:type="dxa"/>
        <w:jc w:val="left"/>
        <w:tblInd w:w="-1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40"/>
        <w:gridCol w:w="156.00000000000009"/>
        <w:gridCol w:w="2604.0000000000005"/>
        <w:gridCol w:w="340"/>
        <w:gridCol w:w="2550"/>
        <w:gridCol w:w="450"/>
        <w:gridCol w:w="2640"/>
        <w:tblGridChange w:id="0">
          <w:tblGrid>
            <w:gridCol w:w="340"/>
            <w:gridCol w:w="156.00000000000009"/>
            <w:gridCol w:w="2604.0000000000005"/>
            <w:gridCol w:w="340"/>
            <w:gridCol w:w="2550"/>
            <w:gridCol w:w="450"/>
            <w:gridCol w:w="2640"/>
          </w:tblGrid>
        </w:tblGridChange>
      </w:tblGrid>
      <w:tr>
        <w:tc>
          <w:tcPr>
            <w:tcBorders>
              <w:top w:color="000000" w:space="0" w:sz="8" w:val="single"/>
              <w:lef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d9d9d9" w:val="clear"/>
              </w:rPr>
            </w:pPr>
            <w:r w:rsidDel="00000000" w:rsidR="00000000" w:rsidRPr="00000000">
              <w:rPr>
                <w:rFonts w:ascii="Comic Sans MS" w:cs="Comic Sans MS" w:eastAsia="Comic Sans MS" w:hAnsi="Comic Sans MS"/>
                <w:b w:val="1"/>
                <w:sz w:val="16"/>
                <w:szCs w:val="16"/>
                <w:shd w:fill="d9d9d9" w:val="clear"/>
                <w:rtl w:val="0"/>
              </w:rPr>
              <w:t xml:space="preserve">2</w:t>
            </w:r>
          </w:p>
        </w:tc>
        <w:tc>
          <w:tcPr>
            <w:gridSpan w:val="6"/>
            <w:tcBorders>
              <w:top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tabs>
                <w:tab w:val="left" w:pos="204"/>
              </w:tabs>
              <w:spacing w:line="253.09090909090907" w:lineRule="auto"/>
              <w:ind w:left="80" w:firstLine="0"/>
              <w:jc w:val="center"/>
              <w:rPr>
                <w:rFonts w:ascii="Comic Sans MS" w:cs="Comic Sans MS" w:eastAsia="Comic Sans MS" w:hAnsi="Comic Sans MS"/>
                <w:b w:val="1"/>
                <w:sz w:val="16"/>
                <w:szCs w:val="16"/>
                <w:shd w:fill="d9d9d9" w:val="clear"/>
              </w:rPr>
            </w:pPr>
            <w:r w:rsidDel="00000000" w:rsidR="00000000" w:rsidRPr="00000000">
              <w:rPr>
                <w:rFonts w:ascii="Comic Sans MS" w:cs="Comic Sans MS" w:eastAsia="Comic Sans MS" w:hAnsi="Comic Sans MS"/>
                <w:b w:val="1"/>
                <w:sz w:val="16"/>
                <w:szCs w:val="16"/>
                <w:shd w:fill="d9d9d9" w:val="clear"/>
                <w:rtl w:val="0"/>
              </w:rPr>
              <w:t xml:space="preserve">EDUKIEN DENBORALIZAZIOA</w:t>
            </w:r>
          </w:p>
        </w:tc>
      </w:tr>
      <w:tr>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1. ebaluazioa</w:t>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2. ebaluazioa</w:t>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ind w:left="-9.000000000000341" w:hanging="9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3. ebaluazioa</w:t>
            </w:r>
          </w:p>
        </w:tc>
      </w:tr>
      <w:tr>
        <w:trPr>
          <w:trHeight w:val="1500" w:hRule="atLeast"/>
        </w:trPr>
        <w:tc>
          <w:tcPr>
            <w:gridSpan w:val="2"/>
            <w:tcBorders>
              <w:lef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4</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8</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3</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76" w:lineRule="auto"/>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Fisika</w:t>
            </w:r>
            <w:r w:rsidDel="00000000" w:rsidR="00000000" w:rsidRPr="00000000">
              <w:rPr>
                <w:rFonts w:ascii="Comic Sans MS" w:cs="Comic Sans MS" w:eastAsia="Comic Sans MS" w:hAnsi="Comic Sans MS"/>
                <w:sz w:val="16"/>
                <w:szCs w:val="16"/>
                <w:rtl w:val="0"/>
              </w:rPr>
              <w:t xml:space="preserve">:</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Magnitudeak, unitateak eta haien aldaketak</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ind w:left="-8.999999999999915"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Zinematika: HU eta HUA, zuzena eta zirkularra</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Indarrak eta dinamika</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Presioa eta indarrak fluidoetan</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c>
          <w:tcPr>
            <w:tcBorders>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8</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4</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ind w:left="8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Fisika</w:t>
            </w:r>
            <w:r w:rsidDel="00000000" w:rsidR="00000000" w:rsidRPr="00000000">
              <w:rPr>
                <w:rFonts w:ascii="Comic Sans MS" w:cs="Comic Sans MS" w:eastAsia="Comic Sans MS" w:hAnsi="Comic Sans MS"/>
                <w:sz w:val="16"/>
                <w:szCs w:val="16"/>
                <w:rtl w:val="0"/>
              </w:rPr>
              <w:t xml:space="preserve">:</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Lana, potentzia eta energia</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Energia termikoa, beroa, tenperatura</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Kimika</w:t>
            </w:r>
            <w:r w:rsidDel="00000000" w:rsidR="00000000" w:rsidRPr="00000000">
              <w:rPr>
                <w:rFonts w:ascii="Comic Sans MS" w:cs="Comic Sans MS" w:eastAsia="Comic Sans MS" w:hAnsi="Comic Sans MS"/>
                <w:sz w:val="16"/>
                <w:szCs w:val="16"/>
                <w:rtl w:val="0"/>
              </w:rPr>
              <w:t xml:space="preserve">: Atomoaren egitura, taula periodikoa, konfigurazio elektronikoa, propietate periodikoak</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Formulaketa ez organikoa</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c>
          <w:tcPr>
            <w:tcBorders>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6</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4</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0000000000034" w:righ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12</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4</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 </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0"/>
              <w:jc w:val="center"/>
              <w:rPr>
                <w:rFonts w:ascii="Comic Sans MS" w:cs="Comic Sans MS" w:eastAsia="Comic Sans MS" w:hAnsi="Comic Sans MS"/>
                <w:b w:val="1"/>
                <w:sz w:val="16"/>
                <w:szCs w:val="16"/>
                <w:shd w:fill="cccccc" w:val="clear"/>
              </w:rPr>
            </w:pPr>
            <w:r w:rsidDel="00000000" w:rsidR="00000000" w:rsidRPr="00000000">
              <w:rPr>
                <w:rFonts w:ascii="Comic Sans MS" w:cs="Comic Sans MS" w:eastAsia="Comic Sans MS" w:hAnsi="Comic Sans MS"/>
                <w:b w:val="1"/>
                <w:sz w:val="16"/>
                <w:szCs w:val="16"/>
                <w:shd w:fill="cccccc" w:val="clear"/>
                <w:rtl w:val="0"/>
              </w:rPr>
              <w:t xml:space="preserve">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Kimika</w:t>
            </w:r>
            <w:r w:rsidDel="00000000" w:rsidR="00000000" w:rsidRPr="00000000">
              <w:rPr>
                <w:rFonts w:ascii="Comic Sans MS" w:cs="Comic Sans MS" w:eastAsia="Comic Sans MS" w:hAnsi="Comic Sans MS"/>
                <w:sz w:val="16"/>
                <w:szCs w:val="16"/>
                <w:rtl w:val="0"/>
              </w:rPr>
              <w:t xml:space="preserve">:</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Lotura kimikoa eta konposatu kimikoak;</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Materia kantitatea: mola</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Erreakzio kimikoak eta haiekin lotutako kalkuluak</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Karbonoaren kimika; erreakzio kimikoak</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ind w:left="8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tc>
      </w:tr>
    </w:tbl>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25"/>
        <w:tblW w:w="9080.0" w:type="dxa"/>
        <w:jc w:val="left"/>
        <w:tblInd w:w="70.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60"/>
        <w:gridCol w:w="8720"/>
        <w:tblGridChange w:id="0">
          <w:tblGrid>
            <w:gridCol w:w="360"/>
            <w:gridCol w:w="8720"/>
          </w:tblGrid>
        </w:tblGridChange>
      </w:tblGrid>
      <w:tr>
        <w:tc>
          <w:tcPr>
            <w:tcBorders>
              <w:bottom w:color="000000" w:space="0" w:sz="0" w:val="nil"/>
            </w:tcBorders>
            <w:shd w:fill="ffffff" w:val="cle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IRAKAS PROZESUAN ERABILTZEN DEN METODOLOGIA</w:t>
            </w:r>
            <w:r w:rsidDel="00000000" w:rsidR="00000000" w:rsidRPr="00000000">
              <w:rPr>
                <w:rtl w:val="0"/>
              </w:rPr>
            </w:r>
          </w:p>
        </w:tc>
      </w:tr>
      <w:tr>
        <w:trPr>
          <w:trHeight w:val="900" w:hRule="atLeast"/>
        </w:trPr>
        <w:tc>
          <w:tcPr>
            <w:gridSpan w:val="2"/>
            <w:tcBorders>
              <w:top w:color="000000" w:space="0" w:sz="4" w:val="single"/>
            </w:tcBorders>
            <w:vAlign w:val="top"/>
          </w:tcPr>
          <w:p w:rsidR="00000000" w:rsidDel="00000000" w:rsidP="00000000" w:rsidRDefault="00000000" w:rsidRPr="00000000" w14:paraId="000002E9">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Edukirik garrantzitsuenen edota oso erabilien eskema edo laburpena</w:t>
            </w:r>
          </w:p>
          <w:p w:rsidR="00000000" w:rsidDel="00000000" w:rsidP="00000000" w:rsidRDefault="00000000" w:rsidRPr="00000000" w14:paraId="000002EA">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Testuinguru formal eta informalean hizkuntza erabiltzea eragiten duten jarduerak</w:t>
            </w:r>
          </w:p>
          <w:p w:rsidR="00000000" w:rsidDel="00000000" w:rsidP="00000000" w:rsidRDefault="00000000" w:rsidRPr="00000000" w14:paraId="000002EB">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Zenbait informazio iturrietatik lortutako testuak aztertu eta eztabaidatu</w:t>
            </w:r>
          </w:p>
          <w:p w:rsidR="00000000" w:rsidDel="00000000" w:rsidP="00000000" w:rsidRDefault="00000000" w:rsidRPr="00000000" w14:paraId="000002EC">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Eguneroko bizitzan erabiltzen ditugun zenbakien eta eragiketen interpretazioa</w:t>
            </w:r>
          </w:p>
          <w:p w:rsidR="00000000" w:rsidDel="00000000" w:rsidP="00000000" w:rsidRDefault="00000000" w:rsidRPr="00000000" w14:paraId="000002ED">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Benetako neurri eta proportzioekin lan egin</w:t>
            </w:r>
          </w:p>
          <w:p w:rsidR="00000000" w:rsidDel="00000000" w:rsidP="00000000" w:rsidRDefault="00000000" w:rsidRPr="00000000" w14:paraId="000002EE">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Ikuspuntu zientifiko batetik eguneroko egoera ezagunen azterketa egin</w:t>
            </w:r>
          </w:p>
          <w:p w:rsidR="00000000" w:rsidDel="00000000" w:rsidP="00000000" w:rsidRDefault="00000000" w:rsidRPr="00000000" w14:paraId="000002EF">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Tresna teknologikoak aztertu eta erabili</w:t>
            </w:r>
          </w:p>
          <w:p w:rsidR="00000000" w:rsidDel="00000000" w:rsidP="00000000" w:rsidRDefault="00000000" w:rsidRPr="00000000" w14:paraId="000002F0">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Gaur egungo teknologia zientifikoaren informazioa aztertu eta interpretatu</w:t>
            </w:r>
          </w:p>
          <w:p w:rsidR="00000000" w:rsidDel="00000000" w:rsidP="00000000" w:rsidRDefault="00000000" w:rsidRPr="00000000" w14:paraId="000002F1">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Gaur egungo gizartearekin erlazioa duten egoerak eta arazoak aztertu</w:t>
            </w:r>
          </w:p>
          <w:p w:rsidR="00000000" w:rsidDel="00000000" w:rsidP="00000000" w:rsidRDefault="00000000" w:rsidRPr="00000000" w14:paraId="000002F2">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Akatsen zuzenketa erreflexiboak eta eraginkorrak egiteko kode eta estrategiak</w:t>
            </w:r>
          </w:p>
          <w:p w:rsidR="00000000" w:rsidDel="00000000" w:rsidP="00000000" w:rsidRDefault="00000000" w:rsidRPr="00000000" w14:paraId="000002F3">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Laborategian praktikak egin</w:t>
            </w:r>
          </w:p>
          <w:p w:rsidR="00000000" w:rsidDel="00000000" w:rsidP="00000000" w:rsidRDefault="00000000" w:rsidRPr="00000000" w14:paraId="000002F4">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Galdera esanguratsuen planteamendua</w:t>
            </w:r>
          </w:p>
          <w:p w:rsidR="00000000" w:rsidDel="00000000" w:rsidP="00000000" w:rsidRDefault="00000000" w:rsidRPr="00000000" w14:paraId="000002F5">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Eskemen eta laburpenen bidezko ikasketa bultzatzeko jarduerak</w:t>
            </w:r>
          </w:p>
          <w:p w:rsidR="00000000" w:rsidDel="00000000" w:rsidP="00000000" w:rsidRDefault="00000000" w:rsidRPr="00000000" w14:paraId="000002F6">
            <w:pPr>
              <w:numPr>
                <w:ilvl w:val="0"/>
                <w:numId w:val="4"/>
              </w:numPr>
              <w:ind w:left="720" w:hanging="360"/>
              <w:jc w:val="both"/>
              <w:rPr>
                <w:rFonts w:ascii="Comic Sans MS" w:cs="Comic Sans MS" w:eastAsia="Comic Sans MS" w:hAnsi="Comic Sans MS"/>
                <w:b w:val="1"/>
                <w:color w:val="38761d"/>
                <w:sz w:val="16"/>
                <w:szCs w:val="16"/>
              </w:rPr>
            </w:pPr>
            <w:r w:rsidDel="00000000" w:rsidR="00000000" w:rsidRPr="00000000">
              <w:rPr>
                <w:rFonts w:ascii="Comic Sans MS" w:cs="Comic Sans MS" w:eastAsia="Comic Sans MS" w:hAnsi="Comic Sans MS"/>
                <w:b w:val="1"/>
                <w:color w:val="38761d"/>
                <w:sz w:val="16"/>
                <w:szCs w:val="16"/>
                <w:u w:val="single"/>
                <w:rtl w:val="0"/>
              </w:rPr>
              <w:t xml:space="preserve">Gizakiak inguruan eta fenomeno naturaletan duen eragina behatu eta aztertu</w:t>
            </w:r>
          </w:p>
          <w:p w:rsidR="00000000" w:rsidDel="00000000" w:rsidP="00000000" w:rsidRDefault="00000000" w:rsidRPr="00000000" w14:paraId="000002F7">
            <w:pPr>
              <w:numPr>
                <w:ilvl w:val="0"/>
                <w:numId w:val="4"/>
              </w:numPr>
              <w:ind w:left="720" w:hanging="360"/>
              <w:jc w:val="both"/>
              <w:rPr>
                <w:rFonts w:ascii="Comic Sans MS" w:cs="Comic Sans MS" w:eastAsia="Comic Sans MS" w:hAnsi="Comic Sans MS"/>
                <w:b w:val="1"/>
                <w:color w:val="38761d"/>
                <w:sz w:val="16"/>
                <w:szCs w:val="16"/>
              </w:rPr>
            </w:pPr>
            <w:r w:rsidDel="00000000" w:rsidR="00000000" w:rsidRPr="00000000">
              <w:rPr>
                <w:rFonts w:ascii="Comic Sans MS" w:cs="Comic Sans MS" w:eastAsia="Comic Sans MS" w:hAnsi="Comic Sans MS"/>
                <w:b w:val="1"/>
                <w:color w:val="38761d"/>
                <w:sz w:val="16"/>
                <w:szCs w:val="16"/>
                <w:u w:val="single"/>
                <w:rtl w:val="0"/>
              </w:rPr>
              <w:t xml:space="preserve">Baliabidee naturalen erabilera eta kontsumo arduratsuarekin loturiko jarduerak</w:t>
            </w:r>
            <w:r w:rsidDel="00000000" w:rsidR="00000000" w:rsidRPr="00000000">
              <w:rPr>
                <w:rtl w:val="0"/>
              </w:rPr>
            </w:r>
          </w:p>
          <w:p w:rsidR="00000000" w:rsidDel="00000000" w:rsidP="00000000" w:rsidRDefault="00000000" w:rsidRPr="00000000" w14:paraId="000002F8">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Aurretiazko ezagutzak aktibatu eta ideiak antolatu eta sailkatu</w:t>
            </w:r>
          </w:p>
        </w:tc>
      </w:tr>
    </w:tbl>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26"/>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3940"/>
        <w:gridCol w:w="4780"/>
        <w:tblGridChange w:id="0">
          <w:tblGrid>
            <w:gridCol w:w="360"/>
            <w:gridCol w:w="3940"/>
            <w:gridCol w:w="4780"/>
          </w:tblGrid>
        </w:tblGridChange>
      </w:tblGrid>
      <w:tr>
        <w:tc>
          <w:tcPr>
            <w:tcBorders>
              <w:bottom w:color="000000" w:space="0" w:sz="4" w:val="single"/>
            </w:tcBorders>
            <w:shd w:fill="ffffff" w:val="cle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BALIABIDEAK</w:t>
            </w:r>
            <w:r w:rsidDel="00000000" w:rsidR="00000000" w:rsidRPr="00000000">
              <w:rPr>
                <w:rtl w:val="0"/>
              </w:rPr>
            </w:r>
          </w:p>
        </w:tc>
      </w:tr>
      <w:tr>
        <w:trPr>
          <w:trHeight w:val="68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2FF">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Testu liburua oinarrizko informazio iturritzat hartuko da</w:t>
            </w:r>
          </w:p>
          <w:p w:rsidR="00000000" w:rsidDel="00000000" w:rsidP="00000000" w:rsidRDefault="00000000" w:rsidRPr="00000000" w14:paraId="00000300">
            <w:pPr>
              <w:numPr>
                <w:ilvl w:val="0"/>
                <w:numId w:val="4"/>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Irakasleek sortutako site-a </w:t>
            </w:r>
          </w:p>
          <w:p w:rsidR="00000000" w:rsidDel="00000000" w:rsidP="00000000" w:rsidRDefault="00000000" w:rsidRPr="00000000" w14:paraId="00000301">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Irakasleak prestatutako ariketa bildumak eta adibideak, eskemak edo laburpenak</w:t>
            </w:r>
          </w:p>
          <w:p w:rsidR="00000000" w:rsidDel="00000000" w:rsidP="00000000" w:rsidRDefault="00000000" w:rsidRPr="00000000" w14:paraId="00000302">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bakoitzean egindako idatzizko frogak, lanak, aurkezpenak...</w:t>
            </w:r>
          </w:p>
          <w:p w:rsidR="00000000" w:rsidDel="00000000" w:rsidP="00000000" w:rsidRDefault="00000000" w:rsidRPr="00000000" w14:paraId="00000303">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esperimentala</w:t>
            </w:r>
          </w:p>
          <w:p w:rsidR="00000000" w:rsidDel="00000000" w:rsidP="00000000" w:rsidRDefault="00000000" w:rsidRPr="00000000" w14:paraId="00000304">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Informazio iturri desberdinetatik lortutako artikuluak, aurkezpenak....</w:t>
            </w:r>
          </w:p>
          <w:p w:rsidR="00000000" w:rsidDel="00000000" w:rsidP="00000000" w:rsidRDefault="00000000" w:rsidRPr="00000000" w14:paraId="00000305">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Ikus-entzunezko baliabideak eta mikroproiektorea</w:t>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TESTU LIBURUA: Fisika-kimika DBH 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ARGITALETXEA:Anaya-Haritza</w:t>
            </w:r>
            <w:r w:rsidDel="00000000" w:rsidR="00000000" w:rsidRPr="00000000">
              <w:rPr>
                <w:rtl w:val="0"/>
              </w:rPr>
            </w:r>
          </w:p>
        </w:tc>
      </w:tr>
    </w:tbl>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27"/>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rPr>
          <w:trHeight w:val="240" w:hRule="atLeast"/>
        </w:trPr>
        <w:tc>
          <w:tcPr>
            <w:tcBorders>
              <w:bottom w:color="000000" w:space="0" w:sz="4" w:val="single"/>
            </w:tcBorders>
            <w:shd w:fill="ffffff" w:val="cle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EBALUAZIO-IRIZPIDEAK, ADIERAZLEAK, </w:t>
            </w: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EBALUAZTZEKO TEKNIKAK ETA TRESNAK, KALIFIKAZIO IRIZPIDEAK</w:t>
            </w:r>
            <w:r w:rsidDel="00000000" w:rsidR="00000000" w:rsidRPr="00000000">
              <w:rPr>
                <w:rtl w:val="0"/>
              </w:rPr>
            </w:r>
          </w:p>
        </w:tc>
      </w:tr>
      <w:tr>
        <w:trPr>
          <w:trHeight w:val="960" w:hRule="atLeast"/>
        </w:trPr>
        <w:tc>
          <w:tcPr>
            <w:gridSpan w:val="2"/>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ind w:left="360" w:hanging="28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Lan esperimentalean aritzeko arauak, segurtasun neurriak eta zehaztasunak jarraitzea, emaitza enpirikoak biltzearen garrantziaz jabetzea, aldez aurretik diseinatuz eta ondoren emaitzak eztabaidatuz</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ind w:left="360" w:hanging="28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Higidura zuzena eta zirkularra desberdintzea, haien oinarrizko adierazpenak erabiliz buruketak askatzean</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ind w:left="360" w:hanging="28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Indarrek gorputzengan duten eragina kalkulatzea, kasu bakoitzean erabili beharreko eskema jarraituz</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ind w:left="360" w:hanging="28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Presio desberdinak ezagutzea, eta adibide zehatz batzuen balioa kalkulatzea, kalkulagailua erabiliz, unitate desberdinak erlazionatuz eta identifikatuz</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ind w:left="360" w:hanging="28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Indarrek sortutako lanek gorputzengan duten eragina kalkulatzea, energia transferentzia desberdinak aztertuz</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ind w:left="360" w:hanging="28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Taula periodikoaren antolaketaren ezaugarriak ezagutzea, elementuen kokapenaren arrazoiak eta garrantzia aztertuz</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ind w:left="360" w:hanging="28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Erreakzio kimiko desberdinak identifikatzea eta kalkulu estekiometrikoak egitea, erreaktibo eta produktuak modu egokian erlazionatuz</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ind w:left="360" w:hanging="28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8.</w:t>
            </w:r>
            <w:r w:rsidDel="00000000" w:rsidR="00000000" w:rsidRPr="00000000">
              <w:rPr>
                <w:sz w:val="14"/>
                <w:szCs w:val="14"/>
                <w:rtl w:val="0"/>
              </w:rPr>
              <w:t xml:space="preserve">   </w:t>
            </w:r>
            <w:r w:rsidDel="00000000" w:rsidR="00000000" w:rsidRPr="00000000">
              <w:rPr>
                <w:rFonts w:ascii="Comic Sans MS" w:cs="Comic Sans MS" w:eastAsia="Comic Sans MS" w:hAnsi="Comic Sans MS"/>
                <w:sz w:val="16"/>
                <w:szCs w:val="16"/>
                <w:rtl w:val="0"/>
              </w:rPr>
              <w:t xml:space="preserve">Nomenklatura organikoa eta ez organikoaren arauak ezagutzea, hainbat ariketa eta adibideak eginez</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tabs>
                <w:tab w:val="left" w:pos="181"/>
              </w:tabs>
              <w:ind w:right="1929.0000000000005"/>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Kalifikazio irizpideak:</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0" w:right="219.00000000000034"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jarraiko sisteman, helburuen lorpena irakaskuntza-hezkuntza prozesuaren amaieran neurtzen da. Halere, ikasturtearen hiru ebaluaketetan zehar egindako jarduerek eta frogek, aukera emango diote irakasleari helburu horien lorpenaren maila neurtzeko eta dagokion zenbakizko balioa atsekitzeko. Horretarako, hurrengo kalifikazio irizpideak hartuko dira kontutan:</w:t>
            </w:r>
          </w:p>
          <w:p w:rsidR="00000000" w:rsidDel="00000000" w:rsidP="00000000" w:rsidRDefault="00000000" w:rsidRPr="00000000" w14:paraId="0000031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19.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Azterketa edota froga objetiboen notak ebaluaketako  notaren %70 izango dira geihenez</w:t>
            </w:r>
          </w:p>
          <w:p w:rsidR="00000000" w:rsidDel="00000000" w:rsidP="00000000" w:rsidRDefault="00000000" w:rsidRPr="00000000" w14:paraId="0000031B">
            <w:pPr>
              <w:numPr>
                <w:ilvl w:val="0"/>
                <w:numId w:val="7"/>
              </w:numPr>
              <w:pBdr>
                <w:top w:space="0" w:sz="0" w:val="nil"/>
                <w:left w:space="0" w:sz="0" w:val="nil"/>
                <w:bottom w:space="0" w:sz="0" w:val="nil"/>
                <w:right w:space="0" w:sz="0" w:val="nil"/>
                <w:between w:space="0" w:sz="0" w:val="nil"/>
              </w:pBdr>
              <w:shd w:fill="auto" w:val="clear"/>
              <w:tabs>
                <w:tab w:val="left" w:pos="181"/>
              </w:tabs>
              <w:ind w:left="720" w:right="1929.0000000000005"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Lan esperimantala eta horrekin erlazionatutako alderdiak % 10 baloratuko dira</w:t>
            </w:r>
          </w:p>
          <w:p w:rsidR="00000000" w:rsidDel="00000000" w:rsidP="00000000" w:rsidRDefault="00000000" w:rsidRPr="00000000" w14:paraId="0000031C">
            <w:pPr>
              <w:numPr>
                <w:ilvl w:val="0"/>
                <w:numId w:val="7"/>
              </w:numPr>
              <w:pBdr>
                <w:top w:space="0" w:sz="0" w:val="nil"/>
                <w:left w:space="0" w:sz="0" w:val="nil"/>
                <w:bottom w:space="0" w:sz="0" w:val="nil"/>
                <w:right w:space="0" w:sz="0" w:val="nil"/>
                <w:between w:space="0" w:sz="0" w:val="nil"/>
              </w:pBdr>
              <w:shd w:fill="auto" w:val="clear"/>
              <w:tabs>
                <w:tab w:val="left" w:pos="181"/>
              </w:tabs>
              <w:ind w:left="720" w:right="219.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Talde eta banakako idatzizko lanak eta jarduerak (eguneroko lana, derrigorrezko lanak eta jarduerak...) % 20 arte baloratuko dira</w:t>
            </w:r>
          </w:p>
          <w:p w:rsidR="00000000" w:rsidDel="00000000" w:rsidP="00000000" w:rsidRDefault="00000000" w:rsidRPr="00000000" w14:paraId="0000031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19.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Talde edo banaka egindako ahozko aurkezpenak % 10 arte baloratuko dira</w:t>
            </w:r>
          </w:p>
          <w:p w:rsidR="00000000" w:rsidDel="00000000" w:rsidP="00000000" w:rsidRDefault="00000000" w:rsidRPr="00000000" w14:paraId="0000031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219.00000000000034"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Beste alderdi batzuk (gelako jarrera, irakasle eta beste ikasleekiko errespetua, erakutsitako interesa eta partaidetza, euskeraren erabilera...) gehienez azken notaren % 10 eko izango dira</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tabs>
                <w:tab w:val="left" w:pos="181"/>
              </w:tabs>
              <w:ind w:right="219.00000000000034"/>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Edozein kasutan, ebaluaketako batazbestekoa  egin ahal izateko, idatzizko froga bakoitzean gutxienez 3,5 puntu lortu behar dira. Kontrol bakarra onartuko da gainditu gabe, ebaluaketa bakoitzari dagokion batazbestekoa egin ahal izateko. Formulaketa ez organikoari dagokion froga independienteki gainditu beharko da</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bl>
      <w:tblPr>
        <w:tblStyle w:val="Table28"/>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8720"/>
        <w:tblGridChange w:id="0">
          <w:tblGrid>
            <w:gridCol w:w="360"/>
            <w:gridCol w:w="8720"/>
          </w:tblGrid>
        </w:tblGridChange>
      </w:tblGrid>
      <w:tr>
        <w:tc>
          <w:tcPr>
            <w:tcBorders>
              <w:bottom w:color="000000" w:space="0" w:sz="0" w:val="nil"/>
            </w:tcBorders>
            <w:shd w:fill="ffffff" w:val="cle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BERRESKURAPEN ETA INDARTZE SISTEMA </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Gai bakoitzaren hasieran irakaslek egingo du aurreko urteetan ikasitakoaren laburpen bat, datorrenaren ulermena errazteko. Gaian zehar, liburuko ariketak askatuko dira, gelan eta etxean.</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Ondoren, liburuko eskema osatuko da, danon artean, beharrezkoak diren puntuak edo azalpenak gehituz</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Liburuko gai bakoitza amaitzean irakasleak ikusitakoa finkatzeko ariketa bilduma bat eskeiniko die ikasleei, norberak etxean lantzeko. Irakasleak bildu eta zuzenduko ditu, nahi dutenei</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Ebaluaketa bakoitzaren ostean, ikasleek bigarren aukera bat izango dute hau gainditzeko. Horretarako, irakasleek aparteko ariketa bildumak, azalpenak eta bestelako laguntza eskainiko dizkie ikasleei</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Kurtso amaieran, gainditu gabe dauden gaiak, Ekaineko ez- ohiko deialdian gainditzeko aukera izango dute. Ebaluaketa bakoitzari dagokion atala independienteki gainditu beharko da. Deialdi honetan, idatzizko azterketa baino ez da egingo</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ind w:left="66.00000000000009" w:firstLine="4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Ez-ohiko deialdia gainditzen ez duten ikasleek, udan egiteko ariketa bilduma berezia jasoko dute. Hurrengo ikasturtearen hasieran dagokion irakasleari eman eta hauetan onarritutrako idatzizko froga bat egingo dute, helburuen lorpena baloratzeko. Gainditzekotan, aurreko ikasturtea gainditutzat hartuko da</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Gainditu gabeko gaien jarraipena:</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Aurreko ikasturteko gaia gainditu gabe duten ikasleek, urtean zehar ariketa edota jarduera zerrenda bereziak egin eta irakasleari eman beharko dizkiote</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headerReference r:id="rId6" w:type="default"/>
      <w:footerReference r:id="rId7" w:type="default"/>
      <w:pgSz w:h="16838" w:w="11906" w:orient="portrait"/>
      <w:pgMar w:bottom="993" w:top="1418" w:left="1134"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tabs>
        <w:tab w:val="center" w:pos="4252"/>
        <w:tab w:val="right" w:pos="8504"/>
      </w:tabs>
      <w:spacing w:after="283" w:before="0" w:line="240" w:lineRule="auto"/>
      <w:ind w:right="-710"/>
      <w:jc w:val="center"/>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ER 0202 7102 B</w:t>
      <w:tab/>
      <w:tab/>
      <w:tab/>
      <w:t xml:space="preserve">Berr.: 2</w:t>
      <w:tab/>
      <w:tab/>
      <w:tab/>
      <w:tab/>
      <w:tab/>
      <w:tab/>
      <w:t xml:space="preserve"> </w:t>
    </w:r>
    <w:r w:rsidDel="00000000" w:rsidR="00000000" w:rsidRPr="00000000">
      <w:rPr>
        <w:rFonts w:ascii="Arial" w:cs="Arial" w:eastAsia="Arial" w:hAnsi="Arial"/>
        <w:b w:val="0"/>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vertAlign w:val="baseline"/>
        <w:rtl w:val="0"/>
      </w:rPr>
      <w:t xml:space="preserve">/</w:t>
    </w:r>
    <w:r w:rsidDel="00000000" w:rsidR="00000000" w:rsidRPr="00000000">
      <w:rPr>
        <w:rFonts w:ascii="Arial" w:cs="Arial" w:eastAsia="Arial" w:hAnsi="Arial"/>
        <w:b w:val="0"/>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before="283" w:lineRule="auto"/>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drawing>
        <wp:inline distB="114300" distT="114300" distL="114300" distR="114300">
          <wp:extent cx="3314700" cy="895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470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