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tbl>
      <w:tblPr>
        <w:tblStyle w:val="Table1"/>
        <w:tblW w:w="9932.000000000002" w:type="dxa"/>
        <w:jc w:val="left"/>
        <w:tblInd w:w="70.0" w:type="pct"/>
        <w:tblLayout w:type="fixed"/>
        <w:tblLook w:val="0000"/>
      </w:tblPr>
      <w:tblGrid>
        <w:gridCol w:w="1700"/>
        <w:gridCol w:w="900"/>
        <w:gridCol w:w="270"/>
        <w:gridCol w:w="885"/>
        <w:gridCol w:w="276"/>
        <w:gridCol w:w="1058"/>
        <w:gridCol w:w="160"/>
        <w:gridCol w:w="881"/>
        <w:gridCol w:w="276"/>
        <w:gridCol w:w="978"/>
        <w:gridCol w:w="291"/>
        <w:gridCol w:w="976"/>
        <w:gridCol w:w="284"/>
        <w:gridCol w:w="997"/>
        <w:tblGridChange w:id="0">
          <w:tblGrid>
            <w:gridCol w:w="1700"/>
            <w:gridCol w:w="900"/>
            <w:gridCol w:w="270"/>
            <w:gridCol w:w="885"/>
            <w:gridCol w:w="276"/>
            <w:gridCol w:w="1058"/>
            <w:gridCol w:w="160"/>
            <w:gridCol w:w="881"/>
            <w:gridCol w:w="276"/>
            <w:gridCol w:w="978"/>
            <w:gridCol w:w="291"/>
            <w:gridCol w:w="976"/>
            <w:gridCol w:w="284"/>
            <w:gridCol w:w="997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IKASTETXEAREN IZENA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BENTADES IKASTETXEA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Código: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ARLOA  /  IRAKASGAIA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GAZTELANIA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MAILA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9497"/>
        <w:tblGridChange w:id="0">
          <w:tblGrid>
            <w:gridCol w:w="426"/>
            <w:gridCol w:w="94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120" w:before="120" w:line="276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1- Modu bateko edo besteko ahozko diskurtsoak ulertzea eta interpretatzea, jarrera kritiko batekin,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uler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en hori komunikazio egoera berriei aplikatzeko.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120" w:before="120" w:line="276" w:lineRule="auto"/>
              <w:ind w:left="7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2-Ahozko hizkuntza egokitasunez, koherentziaz eta zuzentasunez erabiltzea, errespetuko zein jarrera egoki bat hartuz, komunikazio ororen  ezaugarri desberdinak zein hizkuntzaren alderdi normatiboak kontutan hartuz,  komunikazio-premia guztiak behar bezala betetzeko.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120" w:before="120" w:line="276" w:lineRule="auto"/>
              <w:ind w:left="7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3- Eleaniztasun eta kultural  aniztasuna  ezagutzea eta ulertzea, oinarrizko ezagutza soziolinguistikoak izanik, jarrera baiezkor bat garatzeko eleaniztasunaren aurrean, jakinda kultural ondare bat dala.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120" w:before="120" w:line="276" w:lineRule="auto"/>
              <w:ind w:left="7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4-Hizkuntzen erabileraz hausnartu, giza eta kultural testuinguru desberdinen aurrean baliabide eraginkorrak hartzeko,  hizkuntza estereotipoak saihesteko, iritzi eta mota desberdinetako aurreritziak uste direnak batez ere.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120" w:before="120" w:line="276" w:lineRule="auto"/>
              <w:ind w:left="72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5- Ikasketa prozesuei buruz hausnarketa egin, beste hizkuntzetan hartutako  komunikazio ezagutzak eta baliabidek trasferitu ahal izateko, ikaskuntzan autonomia gara dadin, norberaren segurtasun jarrera aurrerakorra izanik.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76" w:lineRule="auto"/>
              <w:ind w:left="72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76" w:lineRule="auto"/>
              <w:ind w:left="72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   1.MAILA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1ebaluazioa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2. ebaluazioa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3.  ebaluazioa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Alfabeto: letra larriak eta xeheak.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Abestia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Zenbakiak(1-10)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Koloreak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Agurrak,desioak, sentimenduak,baimena eskatzea,...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propios y comunes.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Singularra eta plurala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Ipuin laburrak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Irudien deskribapena.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Audioen ulermena.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Hiztegia: zenbakiak(1-30).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Pelikulak: protagonista nagusiak, hasiera eta amaiera.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Hitz- jokoak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Abestiak,txisteak, igarkizunak.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Audioko protagonistak bereiztea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Pelikulak: hasiera eta amaiera bereiztea.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Pelikularen ahozko laburpena (galderen bidez)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76" w:lineRule="auto"/>
              <w:ind w:left="72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6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  2.MAILA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B">
            <w:pPr>
              <w:ind w:left="181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72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1.ebaluazioa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E">
            <w:pPr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2. ebaluazioa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0">
            <w:pPr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3.  ebaluazioa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tabs>
                <w:tab w:val="left" w:pos="204"/>
              </w:tabs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Alfabetoa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Ca.co,cu,que,qui, hotsa berekoak.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Za,zo,zu,ce,ci.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 je,ji,jo,ju,ge,gi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Ga,go,gu,gue,gui.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Hitz- jokoak.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Izenen singularra eta plurala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Artikulua.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Hiztegia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galdera ikurra eta aginte ikurra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Esaldi errazak osatu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Ipuinak: laburpena.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Pelikulak: protagonista nagusiak,hasiera korapiloa eta amaiera bereiztu.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tabs>
                <w:tab w:val="left" w:pos="204"/>
              </w:tabs>
              <w:spacing w:after="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204"/>
              </w:tabs>
              <w:spacing w:after="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204"/>
              </w:tabs>
              <w:spacing w:after="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204"/>
              </w:tabs>
              <w:spacing w:after="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Olerkiak, asmakizunak,ahokorapiloak, abestiak.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Ipuina asmatzen.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Ikusitako pelikulen ahozko laburpenak.</w:t>
            </w:r>
          </w:p>
          <w:p w:rsidR="00000000" w:rsidDel="00000000" w:rsidP="00000000" w:rsidRDefault="00000000" w:rsidRPr="00000000" w14:paraId="0000008B">
            <w:pPr>
              <w:tabs>
                <w:tab w:val="left" w:pos="283"/>
              </w:tabs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9488"/>
        <w:tblGridChange w:id="0">
          <w:tblGrid>
            <w:gridCol w:w="435"/>
            <w:gridCol w:w="9488"/>
          </w:tblGrid>
        </w:tblGridChange>
      </w:tblGrid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EBALUAZIO- IRIZPIDEAK ETA KALIFIKAZIO IRIZPIDEAK</w:t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EBALUAZIO IRIZPIDEAK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entzute-helburuaren xedeko informazioak antzematen eta bereganatzen dituen.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Ea ulertzen duen diskriminazioa adierazten duten esapide arruntenen zentzua.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ikus-entzunezko eta  informazio eta komunikazio teknologiak laguntza moduan  erabiltzen dituen ahozko aurkezpenetan.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gela barruan  ikaskuntza eta giza harramanetarako bideratutako   ahozko elkarrenkitzetan era egoki eta gogotsu batean parte hartzen duen, jarrera laguntzaile bat agertuz.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naturaltasunez parte hartzen duen, bere iritzi pertsonala adieraziz.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bere parte hartzearen galderak erantzuten dituen.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bere Ikaskideen parte hartzeari buruzko galderak eta iritziak ematen dituen.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bere ikaskideen parte hartzea errespetatzen duen.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hitz egiteko txandak errespetatzean dituen eta ea  edukazio arauak erabiltzen dituen.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adierazmena, iritzi truke eta erabakiak hartzeko bideratuta dauden  talde solasaldietan parte hartzen duen 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mota desberdinetako ikus-entzunezko laburpenak ahoz egiten dituen eta ea hauetako idea nagusiak identifikatzen dituen.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 ideia edo autatutako informazioaren ahozko laburpenak  era egoki eta bateratuan egiten dituen, aldez aurretik emandako jarraibideak jarraituz.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KALIFIKAZIO IRIZPIDEAK: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Ebaluazioa jarria izango da. Erabiliko diren kalifikazio irizpideak honako hauek izango dira: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Jarrera orokorra</w:t>
            </w:r>
            <w:r w:rsidDel="00000000" w:rsidR="00000000" w:rsidRPr="00000000">
              <w:rPr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rtl w:val="0"/>
              </w:rPr>
              <w:t xml:space="preserve">Jarrera eta parte hartzea: 40%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Ulermena: 30%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Ahozko adierazmena: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ER 0202 7102 B</w:t>
      <w:tab/>
      <w:tab/>
      <w:tab/>
      <w:tab/>
      <w:t xml:space="preserve">Err. 2</w:t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left"/>
      <w:rPr>
        <w:rFonts w:ascii="Arial" w:cs="Arial" w:eastAsia="Arial" w:hAnsi="Arial"/>
        <w:b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rPr>
        <w:rFonts w:ascii="Comic Sans MS" w:cs="Comic Sans MS" w:eastAsia="Comic Sans MS" w:hAnsi="Comic Sans MS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